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8944E" w14:textId="3AF7DEAC" w:rsidR="000B4C14" w:rsidRDefault="003121D1" w:rsidP="006227CE">
      <w:pPr>
        <w:jc w:val="center"/>
        <w:rPr>
          <w:rFonts w:cs="Times New Roman"/>
          <w:b/>
          <w:sz w:val="24"/>
          <w:szCs w:val="24"/>
        </w:rPr>
      </w:pPr>
      <w:r w:rsidRPr="00D431CA">
        <w:rPr>
          <w:rFonts w:cs="Times New Roman"/>
          <w:b/>
          <w:sz w:val="24"/>
          <w:szCs w:val="24"/>
        </w:rPr>
        <w:t xml:space="preserve">The Title of the Manuscript Maximum </w:t>
      </w:r>
      <w:r w:rsidR="007D1AF9">
        <w:rPr>
          <w:rFonts w:cs="Times New Roman"/>
          <w:b/>
          <w:sz w:val="24"/>
          <w:szCs w:val="24"/>
        </w:rPr>
        <w:t>Twenty Word</w:t>
      </w:r>
    </w:p>
    <w:p w14:paraId="52264799" w14:textId="77777777" w:rsidR="00F0019A" w:rsidRPr="00D431CA" w:rsidRDefault="00F0019A" w:rsidP="00F0019A">
      <w:pPr>
        <w:jc w:val="center"/>
        <w:rPr>
          <w:rFonts w:cs="Times New Roman"/>
          <w:b/>
          <w:sz w:val="24"/>
          <w:szCs w:val="24"/>
        </w:rPr>
      </w:pPr>
    </w:p>
    <w:p w14:paraId="123E682E" w14:textId="1C89AEB6" w:rsidR="009B6F45" w:rsidRPr="0071567B" w:rsidRDefault="006227CE" w:rsidP="00F0019A">
      <w:pPr>
        <w:spacing w:after="120"/>
        <w:jc w:val="center"/>
        <w:rPr>
          <w:rFonts w:cs="Times New Roman"/>
        </w:rPr>
      </w:pPr>
      <w:r>
        <w:rPr>
          <w:rFonts w:cs="Times New Roman"/>
        </w:rPr>
        <w:t>First a</w:t>
      </w:r>
      <w:r w:rsidR="003121D1" w:rsidRPr="00FD0C16">
        <w:rPr>
          <w:rFonts w:cs="Times New Roman"/>
        </w:rPr>
        <w:t>uthor</w:t>
      </w:r>
      <w:r>
        <w:rPr>
          <w:rFonts w:cs="Times New Roman"/>
        </w:rPr>
        <w:t>: F</w:t>
      </w:r>
      <w:r w:rsidR="003121D1" w:rsidRPr="00FD0C16">
        <w:rPr>
          <w:rFonts w:cs="Times New Roman"/>
        </w:rPr>
        <w:t>irst</w:t>
      </w:r>
      <w:r>
        <w:rPr>
          <w:rFonts w:cs="Times New Roman"/>
        </w:rPr>
        <w:t xml:space="preserve"> </w:t>
      </w:r>
      <w:proofErr w:type="gramStart"/>
      <w:r w:rsidR="003121D1" w:rsidRPr="00FD0C16">
        <w:rPr>
          <w:rFonts w:cs="Times New Roman"/>
        </w:rPr>
        <w:t>name</w:t>
      </w:r>
      <w:r w:rsidR="00D510C3" w:rsidRPr="00FD0C16">
        <w:rPr>
          <w:rFonts w:cs="Times New Roman"/>
        </w:rPr>
        <w:t>(</w:t>
      </w:r>
      <w:proofErr w:type="gramEnd"/>
      <w:r w:rsidR="00D510C3" w:rsidRPr="00FD0C16">
        <w:rPr>
          <w:rFonts w:cs="Times New Roman"/>
        </w:rPr>
        <w:t>space)S</w:t>
      </w:r>
      <w:r w:rsidR="003121D1" w:rsidRPr="00FD0C16">
        <w:rPr>
          <w:rFonts w:cs="Times New Roman"/>
        </w:rPr>
        <w:t>urname</w:t>
      </w:r>
      <w:r w:rsidR="00D06653" w:rsidRPr="00FD0C16">
        <w:rPr>
          <w:rFonts w:cs="Times New Roman"/>
          <w:vertAlign w:val="superscript"/>
        </w:rPr>
        <w:t>1</w:t>
      </w:r>
      <w:r w:rsidR="007D1AF9">
        <w:rPr>
          <w:rFonts w:cs="Times New Roman"/>
          <w:vertAlign w:val="superscript"/>
        </w:rPr>
        <w:t>*</w:t>
      </w:r>
      <w:r w:rsidR="00D06653" w:rsidRPr="00FD0C16">
        <w:rPr>
          <w:rFonts w:cs="Times New Roman"/>
        </w:rPr>
        <w:t xml:space="preserve">, </w:t>
      </w:r>
      <w:r>
        <w:rPr>
          <w:rFonts w:cs="Times New Roman"/>
        </w:rPr>
        <w:t>Second a</w:t>
      </w:r>
      <w:r w:rsidR="003121D1" w:rsidRPr="00FD0C16">
        <w:rPr>
          <w:rFonts w:cs="Times New Roman"/>
        </w:rPr>
        <w:t>uthor</w:t>
      </w:r>
      <w:r>
        <w:rPr>
          <w:rFonts w:cs="Times New Roman"/>
        </w:rPr>
        <w:t>: F</w:t>
      </w:r>
      <w:r w:rsidR="003121D1" w:rsidRPr="00FD0C16">
        <w:rPr>
          <w:rFonts w:cs="Times New Roman"/>
        </w:rPr>
        <w:t>irst</w:t>
      </w:r>
      <w:r>
        <w:rPr>
          <w:rFonts w:cs="Times New Roman"/>
        </w:rPr>
        <w:t xml:space="preserve"> </w:t>
      </w:r>
      <w:r w:rsidR="003121D1" w:rsidRPr="00FD0C16">
        <w:rPr>
          <w:rFonts w:cs="Times New Roman"/>
        </w:rPr>
        <w:t>name</w:t>
      </w:r>
      <w:r w:rsidR="00D510C3" w:rsidRPr="00FD0C16">
        <w:rPr>
          <w:rFonts w:cs="Times New Roman"/>
        </w:rPr>
        <w:t>(space)S</w:t>
      </w:r>
      <w:r w:rsidR="003121D1" w:rsidRPr="00FD0C16">
        <w:rPr>
          <w:rFonts w:cs="Times New Roman"/>
        </w:rPr>
        <w:t>urname</w:t>
      </w:r>
      <w:r w:rsidR="00D06653" w:rsidRPr="00FD0C16">
        <w:rPr>
          <w:rFonts w:cs="Times New Roman"/>
          <w:vertAlign w:val="superscript"/>
        </w:rPr>
        <w:t>2</w:t>
      </w:r>
      <w:r w:rsidR="0071567B">
        <w:rPr>
          <w:rFonts w:cs="Times New Roman"/>
          <w:vertAlign w:val="superscript"/>
        </w:rPr>
        <w:t xml:space="preserve"> </w:t>
      </w:r>
      <w:r w:rsidR="0071567B" w:rsidRPr="0071567B">
        <w:rPr>
          <w:rFonts w:cs="Times New Roman"/>
          <w:color w:val="FF0000"/>
        </w:rPr>
        <w:t>(</w:t>
      </w:r>
      <w:r w:rsidR="0071567B" w:rsidRPr="0071567B">
        <w:rPr>
          <w:rFonts w:cs="Times New Roman"/>
          <w:i/>
          <w:color w:val="FF0000"/>
        </w:rPr>
        <w:t>Use</w:t>
      </w:r>
      <w:r w:rsidR="0071567B" w:rsidRPr="0071567B">
        <w:rPr>
          <w:rFonts w:cs="Times New Roman"/>
          <w:color w:val="FF0000"/>
        </w:rPr>
        <w:t xml:space="preserve"> </w:t>
      </w:r>
      <w:r w:rsidR="0071567B" w:rsidRPr="0071567B">
        <w:rPr>
          <w:rFonts w:cs="Times New Roman"/>
          <w:i/>
          <w:color w:val="FF0000"/>
        </w:rPr>
        <w:t>Full name</w:t>
      </w:r>
      <w:r w:rsidR="0071567B" w:rsidRPr="0071567B">
        <w:rPr>
          <w:rFonts w:cs="Times New Roman"/>
          <w:color w:val="FF0000"/>
        </w:rPr>
        <w:t>)</w:t>
      </w:r>
    </w:p>
    <w:p w14:paraId="2BA9290B" w14:textId="17168D57" w:rsidR="00D06653" w:rsidRPr="00D431CA" w:rsidRDefault="00D06653" w:rsidP="00FD0C16">
      <w:pPr>
        <w:jc w:val="center"/>
        <w:rPr>
          <w:rFonts w:cs="Times New Roman"/>
          <w:sz w:val="20"/>
          <w:szCs w:val="20"/>
        </w:rPr>
      </w:pPr>
      <w:proofErr w:type="gramStart"/>
      <w:r w:rsidRPr="00D431CA">
        <w:rPr>
          <w:rFonts w:cs="Times New Roman"/>
          <w:sz w:val="20"/>
          <w:szCs w:val="20"/>
          <w:vertAlign w:val="superscript"/>
        </w:rPr>
        <w:t>1</w:t>
      </w:r>
      <w:r w:rsidRPr="00D431CA">
        <w:rPr>
          <w:rFonts w:cs="Times New Roman"/>
          <w:sz w:val="20"/>
          <w:szCs w:val="20"/>
        </w:rPr>
        <w:t>A</w:t>
      </w:r>
      <w:r w:rsidR="003121D1" w:rsidRPr="00D431CA">
        <w:rPr>
          <w:rFonts w:cs="Times New Roman"/>
          <w:sz w:val="20"/>
          <w:szCs w:val="20"/>
        </w:rPr>
        <w:t>ffiliation</w:t>
      </w:r>
      <w:r w:rsidRPr="00D431CA">
        <w:rPr>
          <w:rFonts w:cs="Times New Roman"/>
          <w:sz w:val="20"/>
          <w:szCs w:val="20"/>
        </w:rPr>
        <w:t xml:space="preserve"> Program, Faculty of A</w:t>
      </w:r>
      <w:r w:rsidR="003121D1" w:rsidRPr="00D431CA">
        <w:rPr>
          <w:rFonts w:cs="Times New Roman"/>
          <w:sz w:val="20"/>
          <w:szCs w:val="20"/>
        </w:rPr>
        <w:t>ffiliation</w:t>
      </w:r>
      <w:r w:rsidRPr="00D431CA">
        <w:rPr>
          <w:rFonts w:cs="Times New Roman"/>
          <w:sz w:val="20"/>
          <w:szCs w:val="20"/>
        </w:rPr>
        <w:t>, Univers</w:t>
      </w:r>
      <w:r w:rsidR="003121D1" w:rsidRPr="00D431CA">
        <w:rPr>
          <w:rFonts w:cs="Times New Roman"/>
          <w:sz w:val="20"/>
          <w:szCs w:val="20"/>
        </w:rPr>
        <w:t xml:space="preserve">ity of Affiliation, </w:t>
      </w:r>
      <w:r w:rsidR="00811ACB" w:rsidRPr="00D431CA">
        <w:rPr>
          <w:rFonts w:cs="Times New Roman"/>
          <w:sz w:val="20"/>
          <w:szCs w:val="20"/>
        </w:rPr>
        <w:t>Affiliation</w:t>
      </w:r>
      <w:r w:rsidR="003121D1" w:rsidRPr="00D431CA">
        <w:rPr>
          <w:rFonts w:cs="Times New Roman"/>
          <w:sz w:val="20"/>
          <w:szCs w:val="20"/>
        </w:rPr>
        <w:t xml:space="preserve"> address, Street no.</w:t>
      </w:r>
      <w:proofErr w:type="gramEnd"/>
      <w:r w:rsidR="003121D1" w:rsidRPr="00D431CA">
        <w:rPr>
          <w:rFonts w:cs="Times New Roman"/>
          <w:sz w:val="20"/>
          <w:szCs w:val="20"/>
        </w:rPr>
        <w:t xml:space="preserve"> </w:t>
      </w:r>
      <w:proofErr w:type="gramStart"/>
      <w:r w:rsidR="003121D1" w:rsidRPr="00D431CA">
        <w:rPr>
          <w:rFonts w:cs="Times New Roman"/>
          <w:sz w:val="20"/>
          <w:szCs w:val="20"/>
        </w:rPr>
        <w:t>City.</w:t>
      </w:r>
      <w:proofErr w:type="gramEnd"/>
      <w:r w:rsidR="006227CE">
        <w:rPr>
          <w:rFonts w:cs="Times New Roman"/>
          <w:sz w:val="20"/>
          <w:szCs w:val="20"/>
        </w:rPr>
        <w:t xml:space="preserve"> Post code, Country</w:t>
      </w:r>
    </w:p>
    <w:p w14:paraId="71FA1BD7" w14:textId="5A2B9700" w:rsidR="003121D1" w:rsidRPr="00D431CA" w:rsidRDefault="00D06653" w:rsidP="00FD0C16">
      <w:pPr>
        <w:jc w:val="center"/>
        <w:rPr>
          <w:rFonts w:cs="Times New Roman"/>
          <w:sz w:val="20"/>
          <w:szCs w:val="20"/>
        </w:rPr>
      </w:pPr>
      <w:proofErr w:type="gramStart"/>
      <w:r w:rsidRPr="00D431CA">
        <w:rPr>
          <w:rFonts w:cs="Times New Roman"/>
          <w:sz w:val="20"/>
          <w:szCs w:val="20"/>
          <w:vertAlign w:val="superscript"/>
        </w:rPr>
        <w:t>2</w:t>
      </w:r>
      <w:r w:rsidR="003121D1" w:rsidRPr="00D431CA">
        <w:rPr>
          <w:rFonts w:cs="Times New Roman"/>
          <w:sz w:val="20"/>
          <w:szCs w:val="20"/>
        </w:rPr>
        <w:t xml:space="preserve">Affiliation Program, Faculty of Affiliation, University of Affiliation, </w:t>
      </w:r>
      <w:r w:rsidR="00811ACB" w:rsidRPr="00D431CA">
        <w:rPr>
          <w:rFonts w:cs="Times New Roman"/>
          <w:sz w:val="20"/>
          <w:szCs w:val="20"/>
        </w:rPr>
        <w:t>Affiliation</w:t>
      </w:r>
      <w:r w:rsidR="003121D1" w:rsidRPr="00D431CA">
        <w:rPr>
          <w:rFonts w:cs="Times New Roman"/>
          <w:sz w:val="20"/>
          <w:szCs w:val="20"/>
        </w:rPr>
        <w:t xml:space="preserve"> address, Street no.</w:t>
      </w:r>
      <w:proofErr w:type="gramEnd"/>
      <w:r w:rsidR="003121D1" w:rsidRPr="00D431CA">
        <w:rPr>
          <w:rFonts w:cs="Times New Roman"/>
          <w:sz w:val="20"/>
          <w:szCs w:val="20"/>
        </w:rPr>
        <w:t xml:space="preserve"> </w:t>
      </w:r>
      <w:proofErr w:type="gramStart"/>
      <w:r w:rsidR="003121D1" w:rsidRPr="00D431CA">
        <w:rPr>
          <w:rFonts w:cs="Times New Roman"/>
          <w:sz w:val="20"/>
          <w:szCs w:val="20"/>
        </w:rPr>
        <w:t>City.</w:t>
      </w:r>
      <w:proofErr w:type="gramEnd"/>
      <w:r w:rsidR="006227CE">
        <w:rPr>
          <w:rFonts w:cs="Times New Roman"/>
          <w:sz w:val="20"/>
          <w:szCs w:val="20"/>
        </w:rPr>
        <w:t xml:space="preserve"> </w:t>
      </w:r>
      <w:r w:rsidR="006227CE">
        <w:rPr>
          <w:rFonts w:cs="Times New Roman"/>
          <w:sz w:val="20"/>
          <w:szCs w:val="20"/>
        </w:rPr>
        <w:t>Country</w:t>
      </w:r>
    </w:p>
    <w:p w14:paraId="61FFA0D6" w14:textId="536E3691" w:rsidR="009B6F45" w:rsidRPr="00FD0C16" w:rsidRDefault="009B6F45" w:rsidP="00FD0C16">
      <w:pPr>
        <w:jc w:val="center"/>
        <w:rPr>
          <w:rFonts w:cs="Times New Roman"/>
          <w:i/>
          <w:sz w:val="20"/>
          <w:szCs w:val="20"/>
        </w:rPr>
      </w:pPr>
      <w:r w:rsidRPr="00FD0C16">
        <w:rPr>
          <w:rFonts w:cs="Times New Roman"/>
          <w:i/>
          <w:sz w:val="20"/>
          <w:szCs w:val="20"/>
          <w:vertAlign w:val="superscript"/>
        </w:rPr>
        <w:t>*</w:t>
      </w:r>
      <w:r w:rsidRPr="00FD0C16">
        <w:rPr>
          <w:rFonts w:cs="Times New Roman"/>
          <w:i/>
          <w:sz w:val="20"/>
          <w:szCs w:val="20"/>
        </w:rPr>
        <w:t xml:space="preserve">Corresponding Author: </w:t>
      </w:r>
      <w:r w:rsidR="006B762D" w:rsidRPr="006B762D">
        <w:rPr>
          <w:rFonts w:cs="Times New Roman"/>
          <w:i/>
          <w:sz w:val="20"/>
          <w:szCs w:val="20"/>
        </w:rPr>
        <w:t>username@domain.com</w:t>
      </w:r>
      <w:r w:rsidR="006B762D">
        <w:rPr>
          <w:rFonts w:cs="Times New Roman"/>
          <w:i/>
          <w:sz w:val="20"/>
          <w:szCs w:val="20"/>
        </w:rPr>
        <w:t xml:space="preserve">, </w:t>
      </w:r>
      <w:proofErr w:type="spellStart"/>
      <w:r w:rsidR="006B762D">
        <w:rPr>
          <w:rFonts w:cs="Times New Roman"/>
          <w:i/>
          <w:sz w:val="20"/>
          <w:szCs w:val="20"/>
        </w:rPr>
        <w:t>Whatapps</w:t>
      </w:r>
      <w:proofErr w:type="spellEnd"/>
      <w:r w:rsidR="006B762D">
        <w:rPr>
          <w:rFonts w:cs="Times New Roman"/>
          <w:i/>
          <w:sz w:val="20"/>
          <w:szCs w:val="20"/>
        </w:rPr>
        <w:t>/Telegram: +62…</w:t>
      </w:r>
      <w:proofErr w:type="gramStart"/>
      <w:r w:rsidR="006B762D">
        <w:rPr>
          <w:rFonts w:cs="Times New Roman"/>
          <w:i/>
          <w:sz w:val="20"/>
          <w:szCs w:val="20"/>
        </w:rPr>
        <w:t>..(</w:t>
      </w:r>
      <w:proofErr w:type="gramEnd"/>
      <w:r w:rsidR="006B762D">
        <w:rPr>
          <w:rFonts w:cs="Times New Roman"/>
          <w:i/>
          <w:sz w:val="20"/>
          <w:szCs w:val="20"/>
        </w:rPr>
        <w:t>Discussion only)</w:t>
      </w:r>
    </w:p>
    <w:p w14:paraId="26CA297B" w14:textId="77777777" w:rsidR="009B6F45" w:rsidRPr="0071567B" w:rsidRDefault="009B6F45" w:rsidP="000B4C14">
      <w:pPr>
        <w:rPr>
          <w:rFonts w:cs="Times New Roman"/>
          <w:b/>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09554E" w:rsidRPr="00FD0C16" w14:paraId="61EEB03C" w14:textId="77777777" w:rsidTr="006227CE">
        <w:trPr>
          <w:trHeight w:val="224"/>
        </w:trPr>
        <w:tc>
          <w:tcPr>
            <w:tcW w:w="3085" w:type="dxa"/>
            <w:vMerge w:val="restart"/>
            <w:shd w:val="clear" w:color="auto" w:fill="auto"/>
          </w:tcPr>
          <w:p w14:paraId="19D1573A" w14:textId="77777777" w:rsidR="0009554E" w:rsidRPr="006E5E97" w:rsidRDefault="0009554E" w:rsidP="0009554E">
            <w:pPr>
              <w:ind w:firstLine="38"/>
              <w:jc w:val="left"/>
              <w:rPr>
                <w:rFonts w:cs="Times New Roman"/>
                <w:sz w:val="20"/>
                <w:szCs w:val="20"/>
              </w:rPr>
            </w:pPr>
            <w:r w:rsidRPr="006E5E97">
              <w:rPr>
                <w:rFonts w:cs="Times New Roman"/>
                <w:sz w:val="20"/>
                <w:szCs w:val="20"/>
              </w:rPr>
              <w:t xml:space="preserve">Received: </w:t>
            </w:r>
          </w:p>
          <w:p w14:paraId="0F0C10DC" w14:textId="4BB3F6C5" w:rsidR="0009554E" w:rsidRPr="006E5E97" w:rsidRDefault="0009554E" w:rsidP="0009554E">
            <w:pPr>
              <w:ind w:firstLine="38"/>
              <w:jc w:val="left"/>
              <w:rPr>
                <w:rFonts w:cs="Times New Roman"/>
                <w:sz w:val="20"/>
                <w:szCs w:val="20"/>
              </w:rPr>
            </w:pPr>
            <w:r w:rsidRPr="006E5E97">
              <w:rPr>
                <w:rFonts w:cs="Times New Roman"/>
                <w:sz w:val="20"/>
                <w:szCs w:val="20"/>
              </w:rPr>
              <w:t xml:space="preserve">Received in revised: </w:t>
            </w:r>
          </w:p>
          <w:p w14:paraId="0F939A3C" w14:textId="77777777" w:rsidR="0009554E" w:rsidRDefault="0009554E" w:rsidP="0009554E">
            <w:pPr>
              <w:ind w:firstLine="38"/>
              <w:jc w:val="left"/>
              <w:rPr>
                <w:rFonts w:cs="Times New Roman"/>
                <w:sz w:val="20"/>
                <w:szCs w:val="20"/>
              </w:rPr>
            </w:pPr>
            <w:r w:rsidRPr="006E5E97">
              <w:rPr>
                <w:rFonts w:cs="Times New Roman"/>
                <w:sz w:val="20"/>
                <w:szCs w:val="20"/>
              </w:rPr>
              <w:t>Accepted:</w:t>
            </w:r>
          </w:p>
          <w:p w14:paraId="597ACB1E" w14:textId="2C90B901" w:rsidR="0009554E" w:rsidRPr="00FD0C16" w:rsidRDefault="0009554E" w:rsidP="0009554E">
            <w:pPr>
              <w:ind w:firstLine="38"/>
              <w:jc w:val="left"/>
              <w:rPr>
                <w:rFonts w:cs="Times New Roman"/>
                <w:b/>
              </w:rPr>
            </w:pPr>
            <w:r w:rsidRPr="006E5E97">
              <w:rPr>
                <w:rFonts w:cs="Times New Roman"/>
                <w:sz w:val="20"/>
                <w:szCs w:val="20"/>
              </w:rPr>
              <w:t>Available online:</w:t>
            </w:r>
          </w:p>
        </w:tc>
        <w:tc>
          <w:tcPr>
            <w:tcW w:w="7229" w:type="dxa"/>
            <w:shd w:val="clear" w:color="auto" w:fill="D9D9D9" w:themeFill="background1" w:themeFillShade="D9"/>
          </w:tcPr>
          <w:p w14:paraId="34A61133" w14:textId="464ED629" w:rsidR="0009554E" w:rsidRPr="00FD0C16" w:rsidRDefault="0009554E" w:rsidP="0009554E">
            <w:pPr>
              <w:jc w:val="left"/>
              <w:rPr>
                <w:rFonts w:cs="Times New Roman"/>
                <w:b/>
              </w:rPr>
            </w:pPr>
            <w:r w:rsidRPr="00FD0C16">
              <w:rPr>
                <w:rFonts w:cs="Times New Roman"/>
                <w:b/>
              </w:rPr>
              <w:t>Abstract</w:t>
            </w:r>
          </w:p>
        </w:tc>
      </w:tr>
      <w:tr w:rsidR="0009554E" w:rsidRPr="00FD0C16" w14:paraId="34B7B76D" w14:textId="77777777" w:rsidTr="006227CE">
        <w:trPr>
          <w:trHeight w:val="1255"/>
        </w:trPr>
        <w:tc>
          <w:tcPr>
            <w:tcW w:w="3085" w:type="dxa"/>
            <w:vMerge/>
            <w:shd w:val="clear" w:color="auto" w:fill="auto"/>
          </w:tcPr>
          <w:p w14:paraId="659CF37D" w14:textId="77777777" w:rsidR="0009554E" w:rsidRPr="00FD0C16" w:rsidRDefault="0009554E" w:rsidP="006E3CAB">
            <w:pPr>
              <w:spacing w:before="240" w:after="240"/>
              <w:ind w:left="-104"/>
              <w:rPr>
                <w:rFonts w:cs="Times New Roman"/>
                <w:sz w:val="20"/>
                <w:szCs w:val="20"/>
              </w:rPr>
            </w:pPr>
          </w:p>
        </w:tc>
        <w:tc>
          <w:tcPr>
            <w:tcW w:w="7229" w:type="dxa"/>
          </w:tcPr>
          <w:p w14:paraId="1CEBDE6B" w14:textId="56CF3123" w:rsidR="0009554E" w:rsidRPr="00FD0C16" w:rsidRDefault="0009554E" w:rsidP="006227CE">
            <w:pPr>
              <w:spacing w:before="240" w:after="240"/>
              <w:ind w:left="-104" w:right="-108"/>
              <w:rPr>
                <w:rFonts w:cs="Times New Roman"/>
                <w:sz w:val="20"/>
                <w:szCs w:val="20"/>
              </w:rPr>
            </w:pPr>
            <w:r w:rsidRPr="00FD0C16">
              <w:rPr>
                <w:rFonts w:cs="Times New Roman"/>
                <w:sz w:val="20"/>
                <w:szCs w:val="20"/>
              </w:rPr>
              <w:t xml:space="preserve">The abstract should be self-contained and citation-free and should not exceed </w:t>
            </w:r>
            <w:r w:rsidRPr="00B470C1">
              <w:rPr>
                <w:rFonts w:cs="Times New Roman"/>
                <w:b/>
                <w:sz w:val="20"/>
                <w:szCs w:val="20"/>
              </w:rPr>
              <w:t>200 words</w:t>
            </w:r>
            <w:r w:rsidRPr="00FD0C16">
              <w:rPr>
                <w:rFonts w:cs="Times New Roman"/>
                <w:sz w:val="20"/>
                <w:szCs w:val="20"/>
              </w:rPr>
              <w:t>. There are 4 components must contain within the abstract i.e. research aim, methods, brief results and conclusion.</w:t>
            </w:r>
          </w:p>
          <w:p w14:paraId="1FC06293" w14:textId="33B58E8E" w:rsidR="0009554E" w:rsidRPr="00FD0C16" w:rsidRDefault="0009554E" w:rsidP="006E3CAB">
            <w:pPr>
              <w:ind w:left="-104"/>
              <w:jc w:val="left"/>
              <w:rPr>
                <w:rFonts w:cs="Times New Roman"/>
                <w:i/>
                <w:sz w:val="20"/>
                <w:szCs w:val="20"/>
              </w:rPr>
            </w:pPr>
            <w:r w:rsidRPr="00FD0C16">
              <w:rPr>
                <w:rFonts w:cs="Times New Roman"/>
                <w:i/>
                <w:sz w:val="20"/>
                <w:szCs w:val="20"/>
              </w:rPr>
              <w:t>Keywords: Up to 5-7 words</w:t>
            </w:r>
          </w:p>
          <w:p w14:paraId="3292619E" w14:textId="77777777" w:rsidR="0009554E" w:rsidRPr="00FD0C16" w:rsidRDefault="0009554E">
            <w:pPr>
              <w:rPr>
                <w:rFonts w:cs="Times New Roman"/>
              </w:rPr>
            </w:pPr>
          </w:p>
        </w:tc>
      </w:tr>
    </w:tbl>
    <w:p w14:paraId="6590B636" w14:textId="77777777" w:rsidR="000B4C14" w:rsidRPr="00FD0C16" w:rsidRDefault="000B4C14">
      <w:pPr>
        <w:rPr>
          <w:rFonts w:cs="Times New Roman"/>
        </w:rPr>
      </w:pPr>
    </w:p>
    <w:p w14:paraId="7BAB2316" w14:textId="77777777" w:rsidR="002C703F" w:rsidRPr="00FD0C16" w:rsidRDefault="002C703F">
      <w:pPr>
        <w:rPr>
          <w:rFonts w:cs="Times New Roman"/>
          <w:b/>
          <w:sz w:val="24"/>
          <w:szCs w:val="24"/>
        </w:rPr>
        <w:sectPr w:rsidR="002C703F" w:rsidRPr="00FD0C16" w:rsidSect="000A005D">
          <w:headerReference w:type="default" r:id="rId8"/>
          <w:footerReference w:type="default" r:id="rId9"/>
          <w:pgSz w:w="11906" w:h="16838"/>
          <w:pgMar w:top="1440" w:right="873" w:bottom="1440" w:left="873" w:header="993" w:footer="709" w:gutter="0"/>
          <w:pgNumType w:start="1"/>
          <w:cols w:space="708"/>
          <w:docGrid w:linePitch="360"/>
        </w:sectPr>
      </w:pPr>
    </w:p>
    <w:p w14:paraId="58C1AE6F" w14:textId="77777777" w:rsidR="00A65085" w:rsidRPr="00FD0C16" w:rsidRDefault="00A65085" w:rsidP="006B762D">
      <w:pPr>
        <w:spacing w:after="120"/>
        <w:rPr>
          <w:rFonts w:cs="Times New Roman"/>
          <w:b/>
        </w:rPr>
      </w:pPr>
      <w:r w:rsidRPr="00FD0C16">
        <w:rPr>
          <w:rFonts w:cs="Times New Roman"/>
          <w:b/>
        </w:rPr>
        <w:lastRenderedPageBreak/>
        <w:t>INTRODUCTION</w:t>
      </w:r>
    </w:p>
    <w:p w14:paraId="194DCBA4" w14:textId="1AF648C8" w:rsidR="00A65085" w:rsidRPr="00FD0C16" w:rsidRDefault="005513E6" w:rsidP="002E3F48">
      <w:pPr>
        <w:spacing w:after="240"/>
        <w:ind w:firstLine="426"/>
        <w:rPr>
          <w:rFonts w:cs="Times New Roman"/>
        </w:rPr>
      </w:pPr>
      <w:r w:rsidRPr="005513E6">
        <w:rPr>
          <w:rFonts w:cs="Times New Roman"/>
        </w:rPr>
        <w:t>This section should present the background of the research conducted, other studies that support</w:t>
      </w:r>
      <w:r w:rsidR="00F0019A">
        <w:rPr>
          <w:rFonts w:cs="Times New Roman"/>
        </w:rPr>
        <w:t xml:space="preserve"> </w:t>
      </w:r>
      <w:r w:rsidR="00F0019A">
        <w:rPr>
          <w:rFonts w:cs="Times New Roman"/>
        </w:rPr>
        <w:fldChar w:fldCharType="begin"/>
      </w:r>
      <w:r w:rsidR="00F0019A">
        <w:rPr>
          <w:rFonts w:cs="Times New Roman"/>
        </w:rPr>
        <w:instrText xml:space="preserve"> ADDIN ZOTERO_ITEM CSL_CITATION {"citationID":"xiV8OtVB","properties":{"formattedCitation":"(Spellman, 2013)","plainCitation":"(Spellman, 2013)","noteIndex":0},"citationItems":[{"id":650,"uris":["http://zotero.org/users/local/qDvxW8GA/items/QWLTZGF3"],"uri":["http://zotero.org/users/local/qDvxW8GA/items/QWLTZGF3"],"itemData":{"id":650,"type":"book","abstract":"Handbook of Water and Wastewater Treatment Plant Operations the first thorough resource manual developed exclusively for water and wastewater plant operators has been updated and expanded. An industry standard now in its third edition, this book addresses management issues and security needs, contains coverage on pharmaceuticals and personal care products (PPCPs), and includes regulatory changes. The author explains the material in layman’s terms, providing real-world operating scenarios with problem-solving practice sets for each scenario. This provides readers with the ability to incorporate math with both theory and practical application. The book contains additional emphasis on operator safety, new chapters on energy conservation and sustainability, and basic science for operators. What’s New in the Third Edition:   Prepares operators for licensure exams  Provides additional math problems and solutions to better prepare users for certification exams  Updates all chapters to reflect the developments in the field  Enables users to properly operate water and wastewater plants and suggests troubleshooting procedures for returning a plant to optimum operation levels A complete compilation of water science, treatment information, process control procedures, problem-solving techniques, safety and health information, and administrative and technological trends, this text serves as a resource for professionals working in water and wastewater operations and operators preparing for wastewater licensure exams. It can also be used as a supplemental textbook for undergraduate and graduate students studying environmental science, water science, and environmental engineering.","source":"Amazon","title":"Handbook of Water and Wastewater Treatment Plant Operations","author":[{"family":"Spellman","given":"Frank R."}],"issued":{"date-parts":[["2013",10,21]]}}}],"schema":"https://github.com/citation-style-language/schema/raw/master/csl-citation.json"} </w:instrText>
      </w:r>
      <w:r w:rsidR="00F0019A">
        <w:rPr>
          <w:rFonts w:cs="Times New Roman"/>
        </w:rPr>
        <w:fldChar w:fldCharType="separate"/>
      </w:r>
      <w:r w:rsidR="00F0019A" w:rsidRPr="00F0019A">
        <w:rPr>
          <w:rFonts w:cs="Times New Roman"/>
        </w:rPr>
        <w:t>(Spellman, 2013)</w:t>
      </w:r>
      <w:r w:rsidR="00F0019A">
        <w:rPr>
          <w:rFonts w:cs="Times New Roman"/>
        </w:rPr>
        <w:fldChar w:fldCharType="end"/>
      </w:r>
      <w:r w:rsidRPr="005513E6">
        <w:rPr>
          <w:rFonts w:cs="Times New Roman"/>
        </w:rPr>
        <w:t xml:space="preserve">, this research is conducted which is new from the research conducted. The use of cited literature </w:t>
      </w:r>
      <w:r w:rsidR="00F0019A">
        <w:rPr>
          <w:rFonts w:cs="Times New Roman"/>
        </w:rPr>
        <w:fldChar w:fldCharType="begin"/>
      </w:r>
      <w:r w:rsidR="00F0019A">
        <w:rPr>
          <w:rFonts w:cs="Times New Roman"/>
        </w:rPr>
        <w:instrText xml:space="preserve"> ADDIN ZOTERO_ITEM CSL_CITATION {"citationID":"cXR3yLXE","properties":{"formattedCitation":"(Sutapa, Rosmawaty, &amp; Samual, 2013)","plainCitation":"(Sutapa, Rosmawaty, &amp; Samual, 2013)","noteIndex":0},"citationItems":[{"id":612,"uris":["http://zotero.org/users/local/qDvxW8GA/items/EVJ2HGAY"],"uri":["http://zotero.org/users/local/qDvxW8GA/items/EVJ2HGAY"],"itemData":{"id":612,"type":"article-journal","abstract":"The research of the biodiesel from bintanggur oil (Calophyllum inophyllum L.) using calsium oxide (CaO) catalyst had been done. In this study, a two-step process was used to produce biodiesel from bintanggur oil. Initially by esterification process using H2SO4 1.25% catalyst by weight of oil and methanol with a molar ratio of 1:9 and continued by transesterification process with 1:12 (oil : methanol) with the catalyst 8 wt% CaO. The esterification and the transesterification process carried out of 2 hours and 7 nespectively at a 65 °C. The synthesis of biodiesel was analyzed by FT-IR spectrophotometer. The conversion of biodiesel is 44.49%. The biodiesels properties were caracterized by ASTM method. Results of biodiesels properties there are specific gravity of 0.8878 g/cm3, viscosity kinematic 5.572 cSt, flash point 176.5  °C, pour point 9 °C, cooper strip corrosion 1b, and Conradson carbon residue 2.469%.","container-title":"Indonesian Journal of Chemical Research","ISSN":"2614-2627","issue":"1","language":"en","note":"number: 1","page":"53-60","source":"ojs3.unpatti.ac.id","title":"Biodiesel Production From Bintanggur Oil (Callophyllum inophyllum L.) Using Calsium Oxide (CaO) Catalyst","volume":"1","author":[{"family":"Sutapa","given":"I. Wayan"},{"family":"Rosmawaty","given":"Rosmawaty"},{"family":"Samual","given":"Ismah"}],"issued":{"date-parts":[["2013",7,31]]}}}],"schema":"https://github.com/citation-style-language/schema/raw/master/csl-citation.json"} </w:instrText>
      </w:r>
      <w:r w:rsidR="00F0019A">
        <w:rPr>
          <w:rFonts w:cs="Times New Roman"/>
        </w:rPr>
        <w:fldChar w:fldCharType="separate"/>
      </w:r>
      <w:r w:rsidR="00F0019A" w:rsidRPr="00F0019A">
        <w:rPr>
          <w:rFonts w:cs="Times New Roman"/>
        </w:rPr>
        <w:t>(Sutapa, Rosmawaty, &amp; Samual, 2013)</w:t>
      </w:r>
      <w:r w:rsidR="00F0019A">
        <w:rPr>
          <w:rFonts w:cs="Times New Roman"/>
        </w:rPr>
        <w:fldChar w:fldCharType="end"/>
      </w:r>
      <w:r w:rsidRPr="005513E6">
        <w:rPr>
          <w:rFonts w:cs="Times New Roman"/>
        </w:rPr>
        <w:t xml:space="preserve">, does not include literature that is not in the bibliography. It is not permitted to display figures and tables in this section </w:t>
      </w:r>
      <w:r w:rsidR="00F0019A">
        <w:rPr>
          <w:rFonts w:cs="Times New Roman"/>
        </w:rPr>
        <w:fldChar w:fldCharType="begin"/>
      </w:r>
      <w:r w:rsidR="00F0019A">
        <w:rPr>
          <w:rFonts w:cs="Times New Roman"/>
        </w:rPr>
        <w:instrText xml:space="preserve"> ADDIN ZOTERO_ITEM CSL_CITATION {"citationID":"8z6riYbm","properties":{"formattedCitation":"(Bandjar, Sutapa, Rosmawaty, &amp; Mahulau, 2014; Diop, Ben Talouba, Balland, &amp; Mouhab, 2019; Sutapa et al., 2013)","plainCitation":"(Bandjar, Sutapa, Rosmawaty, &amp; Mahulau, 2014; Diop, Ben Talouba, Balland, &amp; Mouhab, 2019; Sutapa et al., 2013)","noteIndex":0},"citationItems":[{"id":620,"uris":["http://zotero.org/users/local/qDvxW8GA/items/Y8LX269L"],"uri":["http://zotero.org/users/local/qDvxW8GA/items/Y8LX269L"],"itemData":{"id":620,"type":"article-journal","abstract":"The research of utilitasion of beef tallow into biodiesel with heterogenous (CaO) catalyst has been conducted. Biodiesel production initially by esterification reaction with catalyst H2SO4 1% (toward oil and methanol weight) with molar ratio oil : methanol (1:9). After esterification process, trygliceride separated from methanol and continued by transesterification step with molar ratio 1:12 (oils and methanol) and CaO catalyst 11% wt. Esterification and transesterification process carried out for 2 hours and 6 hours respectively at 65 ℃. Composition of the biodiesel was analyzed by 1HNMR, Gas Chromatography-Mass Spectrometry (GC-MS) and their physical properties analyzed by ASTM method. Result of biodiesel conversion is 93.99% while based on GC-MS analysis showed that mayor component of biodiesel were mixture of methyl esters with methyl octadecanoat as the major coumpound (40.65%). Based on data from ASTM, biodiesel produced from beef tallow have qualified as diesel fuel.","container-title":"Indonesian Journal of Chemical Research","ISSN":"2614-2627","issue":"1","language":"en","note":"number: 1","page":"166-170","source":"ojs3.unpatti.ac.id","title":"The Utilitasion of Beef Tallow Into Biodiesel With Heterogenous Catalyst","volume":"2","author":[{"family":"Bandjar","given":"Adriani"},{"family":"Sutapa","given":"I. Wayan"},{"family":"Rosmawaty","given":"Rosmawaty"},{"family":"Mahulau","given":"Nurlina"}],"issued":{"date-parts":[["2014",7,31]]}},"label":"page"},{"id":578,"uris":["http://zotero.org/users/local/qDvxW8GA/items/9WBA3VA6"],"uri":["http://zotero.org/users/local/qDvxW8GA/items/9WBA3VA6"],"itemData":{"id":578,"type":"article-journal","abstract":"The aim of this study was to synthesize a substitute to the 2-Ethyl Hexyl Nitrate (EHN) by nitrating a biodiesel. EHN is commonly used to improve the auto-ignition properties of diesel fuels. The biodiesel was obtained by trans-esterification of canola oil. The nitration reaction was carried out in a reaction calorimetry RC1 with semi-batch mode to study its exothermic behavior. Mixed sulfuric/nitric acid was used as nitrating agent. The impact of the synthesis temperature on the thermal behavior and on the reaction medium composition was investigated. The final product was analyzed by using several analytical techniques such as iodine number, infrared spectrometry, GC–MS and mass spectrometry. This analytical study combined with the results of thermal stability study in DSC, allowed to highlight that chemical transformations play an important role on the thermal reaction behavior and on the Maximum Temperature of the Synthesis Reaction (MTSR). In addition to the mixed acid decomposition, the synthesis at high temperature involves the production of nitrated products: methyl-8-nitro oleate, methyl-10-nitrate stearate, methyl-10-nitrate-9-nitrostearate. Also, the Cooperative Fuel Research (CFR) engine was used to analyze the cetane number of diesel fuel mixed with our additive according to the ASTM D613 standard. The results showed an increase in cetane number of 3.2 points.","container-title":"Thermochimica Acta","DOI":"10.1016/j.tca.2019.01.024","ISSN":"0040-6031","journalAbbreviation":"Thermochimica Acta","language":"en","page":"138-146","source":"ScienceDirect","title":"Thermal characterization of a biodiesel nitration: Bio-additive’s synthesis by calorimetric methods","title-short":"Thermal characterization of a biodiesel nitration","volume":"673","author":[{"family":"Diop","given":"Adji"},{"family":"Ben Talouba","given":"Imed"},{"family":"Balland","given":"Laurent"},{"family":"Mouhab","given":"Nordine"}],"issued":{"date-parts":[["2019",3,1]]}},"label":"page"},{"id":612,"uris":["http://zotero.org/users/local/qDvxW8GA/items/EVJ2HGAY"],"uri":["http://zotero.org/users/local/qDvxW8GA/items/EVJ2HGAY"],"itemData":{"id":612,"type":"article-journal","abstract":"The research of the biodiesel from bintanggur oil (Calophyllum inophyllum L.) using calsium oxide (CaO) catalyst had been done. In this study, a two-step process was used to produce biodiesel from bintanggur oil. Initially by esterification process using H2SO4 1.25% catalyst by weight of oil and methanol with a molar ratio of 1:9 and continued by transesterification process with 1:12 (oil : methanol) with the catalyst 8 wt% CaO. The esterification and the transesterification process carried out of 2 hours and 7 nespectively at a 65 °C. The synthesis of biodiesel was analyzed by FT-IR spectrophotometer. The conversion of biodiesel is 44.49%. The biodiesels properties were caracterized by ASTM method. Results of biodiesels properties there are specific gravity of 0.8878 g/cm3, viscosity kinematic 5.572 cSt, flash point 176.5  °C, pour point 9 °C, cooper strip corrosion 1b, and Conradson carbon residue 2.469%.","container-title":"Indonesian Journal of Chemical Research","ISSN":"2614-2627","issue":"1","language":"en","note":"number: 1","page":"53-60","source":"ojs3.unpatti.ac.id","title":"Biodiesel Production From Bintanggur Oil (Callophyllum inophyllum L.) Using Calsium Oxide (CaO) Catalyst","volume":"1","author":[{"family":"Sutapa","given":"I. Wayan"},{"family":"Rosmawaty","given":"Rosmawaty"},{"family":"Samual","given":"Ismah"}],"issued":{"date-parts":[["2013",7,31]]}},"label":"page"}],"schema":"https://github.com/citation-style-language/schema/raw/master/csl-citation.json"} </w:instrText>
      </w:r>
      <w:r w:rsidR="00F0019A">
        <w:rPr>
          <w:rFonts w:cs="Times New Roman"/>
        </w:rPr>
        <w:fldChar w:fldCharType="separate"/>
      </w:r>
      <w:r w:rsidR="00F0019A" w:rsidRPr="00F0019A">
        <w:rPr>
          <w:rFonts w:cs="Times New Roman"/>
        </w:rPr>
        <w:t>(Bandjar, Sutapa, Rosmawaty, &amp; Mahulau, 2014; Diop, Ben Talouba, Balland, &amp; Mouhab, 2019; Sutapa et al., 2013)</w:t>
      </w:r>
      <w:r w:rsidR="00F0019A">
        <w:rPr>
          <w:rFonts w:cs="Times New Roman"/>
        </w:rPr>
        <w:fldChar w:fldCharType="end"/>
      </w:r>
    </w:p>
    <w:p w14:paraId="588A1AF5" w14:textId="77777777" w:rsidR="00A65085" w:rsidRPr="00FD0C16" w:rsidRDefault="00A65085" w:rsidP="006B762D">
      <w:pPr>
        <w:spacing w:before="120" w:after="120"/>
        <w:rPr>
          <w:rFonts w:cs="Times New Roman"/>
          <w:b/>
        </w:rPr>
      </w:pPr>
      <w:r>
        <w:rPr>
          <w:rFonts w:cs="Times New Roman"/>
          <w:b/>
        </w:rPr>
        <w:t>METHODOLOGY</w:t>
      </w:r>
    </w:p>
    <w:p w14:paraId="453914AD" w14:textId="67D09009" w:rsidR="00A65085" w:rsidRPr="003849AF" w:rsidRDefault="00A65085" w:rsidP="00A65085">
      <w:pPr>
        <w:rPr>
          <w:rFonts w:cs="Times New Roman"/>
          <w:b/>
        </w:rPr>
      </w:pPr>
      <w:r w:rsidRPr="003849AF">
        <w:rPr>
          <w:rFonts w:cs="Times New Roman"/>
          <w:b/>
        </w:rPr>
        <w:t>Materials and Instrumental</w:t>
      </w:r>
      <w:r w:rsidR="002E3F48">
        <w:rPr>
          <w:rFonts w:cs="Times New Roman"/>
          <w:b/>
        </w:rPr>
        <w:t>s</w:t>
      </w:r>
    </w:p>
    <w:p w14:paraId="39DB0B5D" w14:textId="51AF17EF" w:rsidR="00A65085" w:rsidRPr="00FD0C16" w:rsidRDefault="005513E6" w:rsidP="00A65085">
      <w:pPr>
        <w:ind w:firstLine="426"/>
        <w:rPr>
          <w:rFonts w:cs="Times New Roman"/>
        </w:rPr>
      </w:pPr>
      <w:r w:rsidRPr="005513E6">
        <w:rPr>
          <w:rFonts w:cs="Times New Roman"/>
        </w:rPr>
        <w:t>This section must display the equipment (brand, specifications, and operating conditions) as well as the materials used (complete with the manufacturer).</w:t>
      </w:r>
      <w:r w:rsidR="00A65085" w:rsidRPr="00FD0C16">
        <w:rPr>
          <w:rFonts w:cs="Times New Roman"/>
        </w:rPr>
        <w:t xml:space="preserve"> </w:t>
      </w:r>
    </w:p>
    <w:p w14:paraId="234FB273" w14:textId="77777777" w:rsidR="00A65085" w:rsidRPr="003849AF" w:rsidRDefault="00A65085" w:rsidP="00A65085">
      <w:pPr>
        <w:spacing w:before="120"/>
        <w:rPr>
          <w:rFonts w:cs="Times New Roman"/>
          <w:b/>
        </w:rPr>
      </w:pPr>
      <w:r w:rsidRPr="003849AF">
        <w:rPr>
          <w:rFonts w:cs="Times New Roman"/>
          <w:b/>
        </w:rPr>
        <w:t>Methods</w:t>
      </w:r>
    </w:p>
    <w:p w14:paraId="1D301605" w14:textId="77777777" w:rsidR="005513E6" w:rsidRPr="005513E6" w:rsidRDefault="005513E6" w:rsidP="005513E6">
      <w:pPr>
        <w:ind w:firstLine="426"/>
        <w:rPr>
          <w:rFonts w:cs="Times New Roman"/>
        </w:rPr>
      </w:pPr>
      <w:r w:rsidRPr="005513E6">
        <w:rPr>
          <w:rFonts w:cs="Times New Roman"/>
          <w:lang w:val="en"/>
        </w:rPr>
        <w:t>This section must also be able to provide complete procedural information so that it can be carried out by other researchers who will be returning. All procedures that have been used must use international standard units and terms that are commonly used in scientific research.</w:t>
      </w:r>
    </w:p>
    <w:p w14:paraId="671C6AB4" w14:textId="77777777" w:rsidR="00A65085" w:rsidRPr="005513E6" w:rsidRDefault="00A65085" w:rsidP="00A65085">
      <w:pPr>
        <w:spacing w:before="120"/>
        <w:rPr>
          <w:rFonts w:cs="Times New Roman"/>
        </w:rPr>
      </w:pPr>
      <w:r w:rsidRPr="005513E6">
        <w:rPr>
          <w:rFonts w:cs="Times New Roman"/>
          <w:b/>
          <w:lang w:val="id-ID"/>
        </w:rPr>
        <w:t>Data</w:t>
      </w:r>
      <w:r w:rsidRPr="005513E6">
        <w:rPr>
          <w:rFonts w:cs="Times New Roman"/>
          <w:b/>
        </w:rPr>
        <w:t xml:space="preserve"> Analysis</w:t>
      </w:r>
    </w:p>
    <w:p w14:paraId="3A145193" w14:textId="77777777" w:rsidR="005513E6" w:rsidRPr="005513E6" w:rsidRDefault="005513E6" w:rsidP="005513E6">
      <w:pPr>
        <w:adjustRightInd w:val="0"/>
        <w:snapToGrid w:val="0"/>
        <w:ind w:firstLine="216"/>
        <w:rPr>
          <w:rFonts w:eastAsia="SimSun" w:cs="Times New Roman"/>
          <w:szCs w:val="24"/>
          <w:lang w:eastAsia="zh-CN"/>
        </w:rPr>
      </w:pPr>
      <w:r w:rsidRPr="005513E6">
        <w:rPr>
          <w:rFonts w:eastAsia="SimSun" w:cs="Times New Roman"/>
          <w:szCs w:val="24"/>
          <w:lang w:val="en" w:eastAsia="zh-CN"/>
        </w:rPr>
        <w:t>The equation used must be written centered with the numbering as in the following example:</w:t>
      </w:r>
    </w:p>
    <w:p w14:paraId="6C10D4D2" w14:textId="77777777" w:rsidR="00A65085" w:rsidRPr="00FD0C16" w:rsidRDefault="00A65085" w:rsidP="00A65085">
      <w:pPr>
        <w:adjustRightInd w:val="0"/>
        <w:snapToGrid w:val="0"/>
        <w:ind w:firstLine="216"/>
        <w:rPr>
          <w:rFonts w:eastAsia="SimSun" w:cs="Times New Roman"/>
          <w:szCs w:val="24"/>
          <w:lang w:val="id-ID" w:eastAsia="zh-CN"/>
        </w:rPr>
      </w:pPr>
    </w:p>
    <w:p w14:paraId="5CC17226" w14:textId="77777777" w:rsidR="00A65085" w:rsidRPr="00FD0C16" w:rsidRDefault="00A65085" w:rsidP="002E3F48">
      <w:pPr>
        <w:adjustRightInd w:val="0"/>
        <w:snapToGrid w:val="0"/>
        <w:spacing w:after="240"/>
        <w:rPr>
          <w:rFonts w:eastAsia="SimSun" w:cs="Times New Roman"/>
          <w:szCs w:val="24"/>
          <w:lang w:val="en-AU" w:eastAsia="zh-CN"/>
        </w:rPr>
      </w:pPr>
      <w:r w:rsidRPr="00FD0C16">
        <w:rPr>
          <w:rFonts w:eastAsia="SimSun" w:cs="Times New Roman"/>
          <w:szCs w:val="24"/>
          <w:lang w:val="en-AU" w:eastAsia="zh-CN"/>
        </w:rPr>
        <w:tab/>
      </w:r>
      <w:r w:rsidRPr="00FD0C16">
        <w:rPr>
          <w:rFonts w:eastAsia="SimSun" w:cs="Times New Roman"/>
          <w:position w:val="-32"/>
          <w:szCs w:val="24"/>
          <w:lang w:val="en-AU" w:eastAsia="zh-CN"/>
        </w:rPr>
        <w:object w:dxaOrig="2760" w:dyaOrig="720" w14:anchorId="77BE4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3pt" o:ole="" fillcolor="window">
            <v:imagedata r:id="rId10" o:title=""/>
          </v:shape>
          <o:OLEObject Type="Embed" ProgID="Equation.3" ShapeID="_x0000_i1025" DrawAspect="Content" ObjectID="_1739151356" r:id="rId11"/>
        </w:object>
      </w:r>
      <w:r w:rsidRPr="00FD0C16">
        <w:rPr>
          <w:rFonts w:eastAsia="SimSun" w:cs="Times New Roman"/>
          <w:szCs w:val="24"/>
          <w:lang w:val="en-AU" w:eastAsia="zh-CN"/>
        </w:rPr>
        <w:tab/>
      </w:r>
      <w:r w:rsidRPr="00FD0C16">
        <w:rPr>
          <w:rFonts w:eastAsia="SimSun" w:cs="Times New Roman"/>
          <w:szCs w:val="24"/>
          <w:lang w:val="id-ID" w:eastAsia="zh-CN"/>
        </w:rPr>
        <w:tab/>
        <w:t xml:space="preserve">   </w:t>
      </w:r>
      <w:r w:rsidRPr="00FD0C16">
        <w:rPr>
          <w:rFonts w:eastAsia="SimSun" w:cs="Times New Roman"/>
          <w:szCs w:val="24"/>
          <w:lang w:val="en-AU" w:eastAsia="zh-CN"/>
        </w:rPr>
        <w:t>(1)</w:t>
      </w:r>
    </w:p>
    <w:p w14:paraId="4A4C569B" w14:textId="77777777" w:rsidR="006B762D" w:rsidRDefault="006B762D" w:rsidP="006B762D">
      <w:pPr>
        <w:rPr>
          <w:rFonts w:cs="Times New Roman"/>
          <w:b/>
        </w:rPr>
      </w:pPr>
    </w:p>
    <w:p w14:paraId="32A0CC6C" w14:textId="77777777" w:rsidR="00E46BE0" w:rsidRDefault="00E46BE0" w:rsidP="006B762D">
      <w:pPr>
        <w:rPr>
          <w:rFonts w:cs="Times New Roman"/>
          <w:b/>
        </w:rPr>
      </w:pPr>
    </w:p>
    <w:p w14:paraId="5DCF1F3A" w14:textId="77777777" w:rsidR="00E46BE0" w:rsidRDefault="00E46BE0" w:rsidP="006B762D">
      <w:pPr>
        <w:rPr>
          <w:rFonts w:cs="Times New Roman"/>
          <w:b/>
        </w:rPr>
      </w:pPr>
    </w:p>
    <w:p w14:paraId="7A3447F7" w14:textId="2E086D77" w:rsidR="00A65085" w:rsidRPr="00FD0C16" w:rsidRDefault="00A65085" w:rsidP="006B762D">
      <w:pPr>
        <w:spacing w:after="120"/>
        <w:rPr>
          <w:rFonts w:cs="Times New Roman"/>
          <w:b/>
        </w:rPr>
      </w:pPr>
      <w:r w:rsidRPr="00FD0C16">
        <w:rPr>
          <w:rFonts w:cs="Times New Roman"/>
          <w:b/>
        </w:rPr>
        <w:lastRenderedPageBreak/>
        <w:t>RESULT</w:t>
      </w:r>
      <w:r w:rsidR="00F0019A">
        <w:rPr>
          <w:rFonts w:cs="Times New Roman"/>
          <w:b/>
        </w:rPr>
        <w:t>S</w:t>
      </w:r>
      <w:r w:rsidRPr="00FD0C16">
        <w:rPr>
          <w:rFonts w:cs="Times New Roman"/>
          <w:b/>
        </w:rPr>
        <w:t xml:space="preserve"> AND DISCUSSION</w:t>
      </w:r>
    </w:p>
    <w:p w14:paraId="42B9DAD9" w14:textId="77777777" w:rsidR="00A65085" w:rsidRPr="003849AF" w:rsidRDefault="00A65085" w:rsidP="00A65085">
      <w:pPr>
        <w:rPr>
          <w:rFonts w:cs="Times New Roman"/>
          <w:b/>
        </w:rPr>
      </w:pPr>
      <w:r w:rsidRPr="003849AF">
        <w:rPr>
          <w:rFonts w:cs="Times New Roman"/>
          <w:b/>
        </w:rPr>
        <w:t>Subsection of Results</w:t>
      </w:r>
    </w:p>
    <w:p w14:paraId="7968A270" w14:textId="6A4C4FC2" w:rsidR="00A65085" w:rsidRDefault="005513E6" w:rsidP="00A65085">
      <w:pPr>
        <w:ind w:firstLine="426"/>
        <w:rPr>
          <w:rFonts w:cs="Times New Roman"/>
        </w:rPr>
      </w:pPr>
      <w:r w:rsidRPr="005513E6">
        <w:rPr>
          <w:rFonts w:cs="Times New Roman"/>
        </w:rPr>
        <w:t>This section must display and explain the results of research obtained in a comprehensive manner. This section must be written s</w:t>
      </w:r>
      <w:r>
        <w:rPr>
          <w:rFonts w:cs="Times New Roman"/>
        </w:rPr>
        <w:t>ystematically and can explain "What was done", "W</w:t>
      </w:r>
      <w:r w:rsidRPr="005513E6">
        <w:rPr>
          <w:rFonts w:cs="Times New Roman"/>
        </w:rPr>
        <w:t>hy was done", and "How was the result". The picture obtained from the research results must be displayed as in Figure 1</w:t>
      </w:r>
      <w:r w:rsidR="008B758F">
        <w:rPr>
          <w:rFonts w:cs="Times New Roman"/>
        </w:rPr>
        <w:t xml:space="preserve"> and 2</w:t>
      </w:r>
      <w:r w:rsidR="00F0019A">
        <w:rPr>
          <w:rFonts w:cs="Times New Roman"/>
        </w:rPr>
        <w:t xml:space="preserve"> </w:t>
      </w:r>
      <w:r w:rsidR="009548CC">
        <w:rPr>
          <w:rFonts w:cs="Times New Roman"/>
        </w:rPr>
        <w:fldChar w:fldCharType="begin"/>
      </w:r>
      <w:r w:rsidR="009548CC">
        <w:rPr>
          <w:rFonts w:cs="Times New Roman"/>
        </w:rPr>
        <w:instrText xml:space="preserve"> ADDIN ZOTERO_ITEM CSL_CITATION {"citationID":"G1xwMu0m","properties":{"formattedCitation":"(Aoyama, Aoki, &amp; Sumita, 2021)","plainCitation":"(Aoyama, Aoki, &amp; Sumita, 2021)","noteIndex":0},"citationItems":[{"id":654,"uris":["http://zotero.org/users/local/qDvxW8GA/items/NMPC7AXE"],"uri":["http://zotero.org/users/local/qDvxW8GA/items/NMPC7AXE"],"itemData":{"id":654,"type":"article-journal","container-title":"AIP Conference Proceedings","DOI":"10.1063/5.0056075","ISSN":"0094-243X","issue":"1","journalAbbreviation":"AIP Conference Proceedings","note":"publisher: American Institute of Physics","page":"020002","source":"aip.scitation.org (Atypon)","title":"Effects of constituents in paste on low light performance of silicon solar cells: A case study of aluminum","title-short":"Effects of constituents in paste on low light performance of silicon solar cells","volume":"2367","author":[{"family":"Aoyama","given":"Takayuki"},{"family":"Aoki","given":"Mari"},{"family":"Sumita","given":"Isao"}],"issued":{"date-parts":[["2021",6,1]]}}}],"schema":"https://github.com/citation-style-language/schema/raw/master/csl-citation.json"} </w:instrText>
      </w:r>
      <w:r w:rsidR="009548CC">
        <w:rPr>
          <w:rFonts w:cs="Times New Roman"/>
        </w:rPr>
        <w:fldChar w:fldCharType="separate"/>
      </w:r>
      <w:r w:rsidR="009548CC" w:rsidRPr="009548CC">
        <w:rPr>
          <w:rFonts w:cs="Times New Roman"/>
        </w:rPr>
        <w:t>(Aoyama, Aoki, &amp; Sumita, 2021)</w:t>
      </w:r>
      <w:r w:rsidR="009548CC">
        <w:rPr>
          <w:rFonts w:cs="Times New Roman"/>
        </w:rPr>
        <w:fldChar w:fldCharType="end"/>
      </w:r>
      <w:r w:rsidRPr="005513E6">
        <w:rPr>
          <w:rFonts w:cs="Times New Roman"/>
        </w:rPr>
        <w:t>.</w:t>
      </w:r>
    </w:p>
    <w:p w14:paraId="04B603EE" w14:textId="174DCB5C" w:rsidR="007C78CA" w:rsidRPr="007C78CA" w:rsidRDefault="007C78CA" w:rsidP="00A65085">
      <w:pPr>
        <w:ind w:firstLine="426"/>
        <w:rPr>
          <w:rFonts w:cs="Times New Roman"/>
          <w:sz w:val="16"/>
          <w:lang w:val="id-ID"/>
        </w:rPr>
      </w:pPr>
    </w:p>
    <w:p w14:paraId="3E2C8CB6" w14:textId="2DC4407D" w:rsidR="00A65085" w:rsidRPr="00FD0C16" w:rsidRDefault="007C78CA" w:rsidP="007C78CA">
      <w:pPr>
        <w:jc w:val="center"/>
        <w:rPr>
          <w:rFonts w:cs="Times New Roman"/>
          <w:lang w:val="id-ID"/>
        </w:rPr>
      </w:pPr>
      <w:r w:rsidRPr="00B13EC5">
        <w:rPr>
          <w:noProof/>
        </w:rPr>
        <w:drawing>
          <wp:inline distT="0" distB="0" distL="0" distR="0" wp14:anchorId="20B60268" wp14:editId="01870C2D">
            <wp:extent cx="2479852" cy="168249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596" t="-790" r="12924" b="9881"/>
                    <a:stretch/>
                  </pic:blipFill>
                  <pic:spPr bwMode="auto">
                    <a:xfrm>
                      <a:off x="0" y="0"/>
                      <a:ext cx="2480310" cy="1682807"/>
                    </a:xfrm>
                    <a:prstGeom prst="rect">
                      <a:avLst/>
                    </a:prstGeom>
                    <a:noFill/>
                    <a:ln>
                      <a:noFill/>
                    </a:ln>
                    <a:extLst>
                      <a:ext uri="{53640926-AAD7-44D8-BBD7-CCE9431645EC}">
                        <a14:shadowObscured xmlns:a14="http://schemas.microsoft.com/office/drawing/2010/main"/>
                      </a:ext>
                    </a:extLst>
                  </pic:spPr>
                </pic:pic>
              </a:graphicData>
            </a:graphic>
          </wp:inline>
        </w:drawing>
      </w:r>
    </w:p>
    <w:p w14:paraId="4E1EFCDB" w14:textId="35CF73CA" w:rsidR="00A65085" w:rsidRPr="00FD0C16" w:rsidRDefault="00A65085" w:rsidP="005513E6">
      <w:pPr>
        <w:jc w:val="center"/>
        <w:rPr>
          <w:rFonts w:cs="Times New Roman"/>
        </w:rPr>
      </w:pPr>
      <w:r w:rsidRPr="007453CE">
        <w:rPr>
          <w:rFonts w:cs="Times New Roman"/>
          <w:lang w:val="id-ID"/>
        </w:rPr>
        <w:t>Figure 1.</w:t>
      </w:r>
      <w:r w:rsidRPr="00FD0C16">
        <w:rPr>
          <w:rFonts w:cs="Times New Roman"/>
          <w:lang w:val="id-ID"/>
        </w:rPr>
        <w:t xml:space="preserve"> </w:t>
      </w:r>
      <w:r w:rsidR="005513E6">
        <w:rPr>
          <w:rFonts w:cs="Times New Roman"/>
        </w:rPr>
        <w:t>Title centered (Min. 300 dpi)</w:t>
      </w:r>
    </w:p>
    <w:p w14:paraId="15D73620" w14:textId="48B97F21" w:rsidR="00A65085" w:rsidRDefault="00A65085" w:rsidP="00A65085">
      <w:pPr>
        <w:rPr>
          <w:rFonts w:cs="Times New Roman"/>
          <w:lang w:val="id-ID"/>
        </w:rPr>
      </w:pPr>
    </w:p>
    <w:p w14:paraId="0F4EEADC" w14:textId="3FA4699E" w:rsidR="008B758F" w:rsidRPr="00FD0C16" w:rsidRDefault="008B758F" w:rsidP="00A65085">
      <w:pPr>
        <w:rPr>
          <w:rFonts w:cs="Times New Roman"/>
          <w:lang w:val="id-ID"/>
        </w:rPr>
      </w:pPr>
      <w:r>
        <w:rPr>
          <w:noProof/>
        </w:rPr>
        <w:drawing>
          <wp:inline distT="0" distB="0" distL="0" distR="0" wp14:anchorId="2174AE0A" wp14:editId="54BF5816">
            <wp:extent cx="2878015" cy="1799492"/>
            <wp:effectExtent l="0" t="0" r="17780" b="10795"/>
            <wp:docPr id="202" name="Chart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0" w:name="_GoBack"/>
      <w:bookmarkEnd w:id="0"/>
    </w:p>
    <w:p w14:paraId="4AA6A505" w14:textId="74389450" w:rsidR="008B758F" w:rsidRPr="00FD0C16" w:rsidRDefault="008B758F" w:rsidP="008B758F">
      <w:pPr>
        <w:jc w:val="center"/>
        <w:rPr>
          <w:rFonts w:cs="Times New Roman"/>
        </w:rPr>
      </w:pPr>
      <w:r w:rsidRPr="007453CE">
        <w:rPr>
          <w:rFonts w:cs="Times New Roman"/>
          <w:lang w:val="id-ID"/>
        </w:rPr>
        <w:t xml:space="preserve">Figure </w:t>
      </w:r>
      <w:r>
        <w:rPr>
          <w:rFonts w:cs="Times New Roman"/>
        </w:rPr>
        <w:t>2</w:t>
      </w:r>
      <w:r w:rsidRPr="007453CE">
        <w:rPr>
          <w:rFonts w:cs="Times New Roman"/>
          <w:lang w:val="id-ID"/>
        </w:rPr>
        <w:t>.</w:t>
      </w:r>
      <w:r w:rsidRPr="00FD0C16">
        <w:rPr>
          <w:rFonts w:cs="Times New Roman"/>
          <w:lang w:val="id-ID"/>
        </w:rPr>
        <w:t xml:space="preserve"> </w:t>
      </w:r>
      <w:r>
        <w:rPr>
          <w:rFonts w:cs="Times New Roman"/>
        </w:rPr>
        <w:t xml:space="preserve">Title centered </w:t>
      </w:r>
    </w:p>
    <w:p w14:paraId="77A76620" w14:textId="083C2783" w:rsidR="005513E6" w:rsidRDefault="005513E6" w:rsidP="005513E6">
      <w:pPr>
        <w:spacing w:before="120" w:after="120"/>
        <w:ind w:firstLine="284"/>
        <w:rPr>
          <w:rFonts w:cs="Times New Roman"/>
          <w:lang w:val="en"/>
        </w:rPr>
      </w:pPr>
      <w:r w:rsidRPr="005513E6">
        <w:rPr>
          <w:rFonts w:cs="Times New Roman"/>
          <w:lang w:val="en"/>
        </w:rPr>
        <w:lastRenderedPageBreak/>
        <w:t>The results obtained from the research carried out are shown as in Table 1.</w:t>
      </w:r>
    </w:p>
    <w:p w14:paraId="602251D1" w14:textId="77777777" w:rsidR="00A65085" w:rsidRPr="00FD0C16" w:rsidRDefault="00A65085" w:rsidP="00A65085">
      <w:pPr>
        <w:spacing w:before="120" w:after="120"/>
        <w:jc w:val="center"/>
        <w:rPr>
          <w:rFonts w:cs="Times New Roman"/>
        </w:rPr>
      </w:pPr>
      <w:proofErr w:type="gramStart"/>
      <w:r w:rsidRPr="007453CE">
        <w:rPr>
          <w:rFonts w:cs="Times New Roman"/>
        </w:rPr>
        <w:t>Table 1.</w:t>
      </w:r>
      <w:proofErr w:type="gramEnd"/>
      <w:r w:rsidRPr="00FD0C16">
        <w:rPr>
          <w:rFonts w:cs="Times New Roman"/>
        </w:rPr>
        <w:t xml:space="preserve"> Caption of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27"/>
      </w:tblGrid>
      <w:tr w:rsidR="00A65085" w:rsidRPr="00FD0C16" w14:paraId="60D2B506" w14:textId="77777777" w:rsidTr="0005515F">
        <w:trPr>
          <w:jc w:val="center"/>
        </w:trPr>
        <w:tc>
          <w:tcPr>
            <w:tcW w:w="1980" w:type="dxa"/>
            <w:tcBorders>
              <w:top w:val="single" w:sz="4" w:space="0" w:color="auto"/>
              <w:bottom w:val="single" w:sz="4" w:space="0" w:color="auto"/>
            </w:tcBorders>
            <w:vAlign w:val="center"/>
          </w:tcPr>
          <w:p w14:paraId="1FA9AD26" w14:textId="77777777" w:rsidR="00A65085" w:rsidRPr="00FD0C16" w:rsidRDefault="00A65085" w:rsidP="0005515F">
            <w:pPr>
              <w:rPr>
                <w:rFonts w:cs="Times New Roman"/>
                <w:lang w:val="id-ID"/>
              </w:rPr>
            </w:pPr>
            <w:r w:rsidRPr="00FD0C16">
              <w:rPr>
                <w:rFonts w:cs="Times New Roman"/>
                <w:lang w:val="id-ID"/>
              </w:rPr>
              <w:t>Methyl ester</w:t>
            </w:r>
          </w:p>
        </w:tc>
        <w:tc>
          <w:tcPr>
            <w:tcW w:w="1527" w:type="dxa"/>
            <w:tcBorders>
              <w:top w:val="single" w:sz="4" w:space="0" w:color="auto"/>
              <w:bottom w:val="single" w:sz="4" w:space="0" w:color="auto"/>
            </w:tcBorders>
            <w:vAlign w:val="center"/>
          </w:tcPr>
          <w:p w14:paraId="4B6445B3" w14:textId="77777777" w:rsidR="00A65085" w:rsidRPr="00FD0C16" w:rsidRDefault="00A65085" w:rsidP="0005515F">
            <w:pPr>
              <w:jc w:val="center"/>
              <w:rPr>
                <w:rFonts w:cs="Times New Roman"/>
                <w:lang w:val="id-ID"/>
              </w:rPr>
            </w:pPr>
            <w:r w:rsidRPr="00FD0C16">
              <w:rPr>
                <w:rFonts w:cs="Times New Roman"/>
                <w:lang w:val="id-ID"/>
              </w:rPr>
              <w:t>P</w:t>
            </w:r>
            <w:proofErr w:type="spellStart"/>
            <w:r w:rsidRPr="00FD0C16">
              <w:rPr>
                <w:rFonts w:cs="Times New Roman"/>
              </w:rPr>
              <w:t>ercentage</w:t>
            </w:r>
            <w:proofErr w:type="spellEnd"/>
            <w:r w:rsidRPr="00FD0C16">
              <w:rPr>
                <w:rFonts w:cs="Times New Roman"/>
                <w:lang w:val="id-ID"/>
              </w:rPr>
              <w:t xml:space="preserve"> (%)</w:t>
            </w:r>
          </w:p>
        </w:tc>
      </w:tr>
      <w:tr w:rsidR="00A65085" w:rsidRPr="00FD0C16" w14:paraId="3F6D6903" w14:textId="77777777" w:rsidTr="0005515F">
        <w:trPr>
          <w:jc w:val="center"/>
        </w:trPr>
        <w:tc>
          <w:tcPr>
            <w:tcW w:w="1980" w:type="dxa"/>
            <w:tcBorders>
              <w:top w:val="single" w:sz="4" w:space="0" w:color="auto"/>
            </w:tcBorders>
            <w:vAlign w:val="center"/>
          </w:tcPr>
          <w:p w14:paraId="0E778E96" w14:textId="77777777" w:rsidR="00A65085" w:rsidRPr="00FD0C16" w:rsidRDefault="00A65085" w:rsidP="0005515F">
            <w:pPr>
              <w:rPr>
                <w:rFonts w:cs="Times New Roman"/>
              </w:rPr>
            </w:pPr>
            <w:r w:rsidRPr="00FD0C16">
              <w:rPr>
                <w:rFonts w:cs="Times New Roman"/>
              </w:rPr>
              <w:t xml:space="preserve">methyl </w:t>
            </w:r>
            <w:proofErr w:type="spellStart"/>
            <w:r w:rsidRPr="00FD0C16">
              <w:rPr>
                <w:rFonts w:cs="Times New Roman"/>
              </w:rPr>
              <w:t>palmitoleic</w:t>
            </w:r>
            <w:proofErr w:type="spellEnd"/>
          </w:p>
        </w:tc>
        <w:tc>
          <w:tcPr>
            <w:tcW w:w="1527" w:type="dxa"/>
            <w:tcBorders>
              <w:top w:val="single" w:sz="4" w:space="0" w:color="auto"/>
            </w:tcBorders>
            <w:vAlign w:val="center"/>
          </w:tcPr>
          <w:p w14:paraId="1BA5B715" w14:textId="77777777" w:rsidR="00A65085" w:rsidRPr="00FD0C16" w:rsidRDefault="00A65085" w:rsidP="0005515F">
            <w:pPr>
              <w:jc w:val="center"/>
              <w:rPr>
                <w:rFonts w:cs="Times New Roman"/>
                <w:lang w:val="id-ID"/>
              </w:rPr>
            </w:pPr>
            <w:r w:rsidRPr="00FD0C16">
              <w:rPr>
                <w:rFonts w:cs="Times New Roman"/>
              </w:rPr>
              <w:t>0.04</w:t>
            </w:r>
          </w:p>
        </w:tc>
      </w:tr>
      <w:tr w:rsidR="00A65085" w:rsidRPr="00FD0C16" w14:paraId="2B7160B3" w14:textId="77777777" w:rsidTr="0005515F">
        <w:trPr>
          <w:jc w:val="center"/>
        </w:trPr>
        <w:tc>
          <w:tcPr>
            <w:tcW w:w="1980" w:type="dxa"/>
            <w:vAlign w:val="center"/>
          </w:tcPr>
          <w:p w14:paraId="63625D66" w14:textId="77777777" w:rsidR="00A65085" w:rsidRPr="00FD0C16" w:rsidRDefault="00A65085" w:rsidP="0005515F">
            <w:pPr>
              <w:rPr>
                <w:rFonts w:cs="Times New Roman"/>
              </w:rPr>
            </w:pPr>
            <w:r w:rsidRPr="00FD0C16">
              <w:rPr>
                <w:rFonts w:cs="Times New Roman"/>
              </w:rPr>
              <w:t>methyl oleic</w:t>
            </w:r>
          </w:p>
        </w:tc>
        <w:tc>
          <w:tcPr>
            <w:tcW w:w="1527" w:type="dxa"/>
            <w:vAlign w:val="center"/>
          </w:tcPr>
          <w:p w14:paraId="4FA5EC91" w14:textId="77777777" w:rsidR="00A65085" w:rsidRPr="00FD0C16" w:rsidRDefault="00A65085" w:rsidP="0005515F">
            <w:pPr>
              <w:jc w:val="center"/>
              <w:rPr>
                <w:rFonts w:cs="Times New Roman"/>
                <w:lang w:val="id-ID"/>
              </w:rPr>
            </w:pPr>
            <w:r w:rsidRPr="00FD0C16">
              <w:rPr>
                <w:rFonts w:cs="Times New Roman"/>
              </w:rPr>
              <w:t>14.03</w:t>
            </w:r>
          </w:p>
        </w:tc>
      </w:tr>
      <w:tr w:rsidR="00A65085" w:rsidRPr="00FD0C16" w14:paraId="0B7A99FB" w14:textId="77777777" w:rsidTr="0005515F">
        <w:trPr>
          <w:jc w:val="center"/>
        </w:trPr>
        <w:tc>
          <w:tcPr>
            <w:tcW w:w="1980" w:type="dxa"/>
            <w:vAlign w:val="center"/>
          </w:tcPr>
          <w:p w14:paraId="37978DB1" w14:textId="77777777" w:rsidR="00A65085" w:rsidRPr="00FD0C16" w:rsidRDefault="00A65085" w:rsidP="0005515F">
            <w:pPr>
              <w:rPr>
                <w:rFonts w:cs="Times New Roman"/>
                <w:lang w:val="id-ID"/>
              </w:rPr>
            </w:pPr>
            <w:r w:rsidRPr="00FD0C16">
              <w:rPr>
                <w:rFonts w:cs="Times New Roman"/>
              </w:rPr>
              <w:t xml:space="preserve">methyl </w:t>
            </w:r>
            <w:proofErr w:type="spellStart"/>
            <w:r w:rsidRPr="00FD0C16">
              <w:rPr>
                <w:rFonts w:cs="Times New Roman"/>
              </w:rPr>
              <w:t>palmitolenat</w:t>
            </w:r>
            <w:proofErr w:type="spellEnd"/>
          </w:p>
        </w:tc>
        <w:tc>
          <w:tcPr>
            <w:tcW w:w="1527" w:type="dxa"/>
            <w:vAlign w:val="center"/>
          </w:tcPr>
          <w:p w14:paraId="4C2390E6" w14:textId="77777777" w:rsidR="00A65085" w:rsidRPr="00FD0C16" w:rsidRDefault="00A65085" w:rsidP="0005515F">
            <w:pPr>
              <w:jc w:val="center"/>
              <w:rPr>
                <w:rFonts w:cs="Times New Roman"/>
                <w:lang w:val="id-ID"/>
              </w:rPr>
            </w:pPr>
            <w:r w:rsidRPr="00FD0C16">
              <w:rPr>
                <w:rFonts w:cs="Times New Roman"/>
              </w:rPr>
              <w:t>0.22</w:t>
            </w:r>
          </w:p>
        </w:tc>
      </w:tr>
      <w:tr w:rsidR="00A65085" w:rsidRPr="00FD0C16" w14:paraId="596546A6" w14:textId="77777777" w:rsidTr="0005515F">
        <w:trPr>
          <w:jc w:val="center"/>
        </w:trPr>
        <w:tc>
          <w:tcPr>
            <w:tcW w:w="1980" w:type="dxa"/>
            <w:tcBorders>
              <w:bottom w:val="single" w:sz="4" w:space="0" w:color="auto"/>
            </w:tcBorders>
            <w:vAlign w:val="center"/>
          </w:tcPr>
          <w:p w14:paraId="7971DE2A" w14:textId="76502F30" w:rsidR="00A65085" w:rsidRPr="00FD0C16" w:rsidRDefault="00A65085" w:rsidP="0005515F">
            <w:pPr>
              <w:rPr>
                <w:rFonts w:cs="Times New Roman"/>
              </w:rPr>
            </w:pPr>
          </w:p>
        </w:tc>
        <w:tc>
          <w:tcPr>
            <w:tcW w:w="1527" w:type="dxa"/>
            <w:tcBorders>
              <w:bottom w:val="single" w:sz="4" w:space="0" w:color="auto"/>
            </w:tcBorders>
            <w:vAlign w:val="center"/>
          </w:tcPr>
          <w:p w14:paraId="2064E300" w14:textId="6853EA4B" w:rsidR="00A65085" w:rsidRPr="00FD0C16" w:rsidRDefault="00A65085" w:rsidP="0005515F">
            <w:pPr>
              <w:jc w:val="center"/>
              <w:rPr>
                <w:rFonts w:cs="Times New Roman"/>
                <w:lang w:val="id-ID"/>
              </w:rPr>
            </w:pPr>
          </w:p>
        </w:tc>
      </w:tr>
    </w:tbl>
    <w:p w14:paraId="41107F8D" w14:textId="62AB6A2A" w:rsidR="00A65085" w:rsidRPr="00FD0C16" w:rsidRDefault="00A65085" w:rsidP="006B762D">
      <w:pPr>
        <w:spacing w:before="240" w:after="120"/>
        <w:rPr>
          <w:rFonts w:cs="Times New Roman"/>
          <w:b/>
        </w:rPr>
      </w:pPr>
      <w:r w:rsidRPr="00FD0C16">
        <w:rPr>
          <w:rFonts w:cs="Times New Roman"/>
          <w:b/>
        </w:rPr>
        <w:t>CONCLUSION</w:t>
      </w:r>
    </w:p>
    <w:p w14:paraId="6E340745" w14:textId="77777777" w:rsidR="005513E6" w:rsidRPr="005513E6" w:rsidRDefault="005513E6" w:rsidP="002E3F48">
      <w:pPr>
        <w:spacing w:after="240"/>
        <w:ind w:firstLine="426"/>
        <w:rPr>
          <w:rFonts w:cs="Times New Roman"/>
        </w:rPr>
      </w:pPr>
      <w:r w:rsidRPr="005513E6">
        <w:rPr>
          <w:rFonts w:cs="Times New Roman"/>
          <w:lang w:val="en"/>
        </w:rPr>
        <w:t>Conclusions must be presented briefly and clearly that describe the results of the research obtained. Make sure the conclusions match the research objectives. Conclusions are arranged in paragraphs rather than in numbering.</w:t>
      </w:r>
    </w:p>
    <w:p w14:paraId="1A5424C6" w14:textId="77777777" w:rsidR="00A65085" w:rsidRPr="00FD0C16" w:rsidRDefault="00A65085" w:rsidP="006B762D">
      <w:pPr>
        <w:spacing w:after="120"/>
        <w:rPr>
          <w:rFonts w:cs="Times New Roman"/>
          <w:b/>
          <w:lang w:val="id-ID"/>
        </w:rPr>
      </w:pPr>
      <w:r w:rsidRPr="00FD0C16">
        <w:rPr>
          <w:rFonts w:cs="Times New Roman"/>
          <w:b/>
        </w:rPr>
        <w:t>ACKNOWLEDGMENT</w:t>
      </w:r>
    </w:p>
    <w:p w14:paraId="2913883D" w14:textId="47234D3E" w:rsidR="00A65085" w:rsidRPr="00FD0C16" w:rsidRDefault="00A65085" w:rsidP="002E3F48">
      <w:pPr>
        <w:spacing w:after="120"/>
        <w:ind w:firstLine="450"/>
        <w:rPr>
          <w:rFonts w:cs="Times New Roman"/>
        </w:rPr>
      </w:pPr>
      <w:r w:rsidRPr="00FD0C16">
        <w:rPr>
          <w:rFonts w:cs="Times New Roman"/>
        </w:rPr>
        <w:t xml:space="preserve">All </w:t>
      </w:r>
      <w:r w:rsidR="005513E6" w:rsidRPr="005513E6">
        <w:rPr>
          <w:rFonts w:cs="Times New Roman"/>
        </w:rPr>
        <w:t>Acknowledgments must be conveyed (if any) to the contributing parties, aid providers (complete with contract numbers), and other parties who participated in the preparation of this article.</w:t>
      </w:r>
    </w:p>
    <w:p w14:paraId="6D5E4A80" w14:textId="77777777" w:rsidR="00A65085" w:rsidRPr="00FD0C16" w:rsidRDefault="00A65085" w:rsidP="00A65085">
      <w:pPr>
        <w:rPr>
          <w:rFonts w:cs="Times New Roman"/>
          <w:lang w:val="id-ID"/>
        </w:rPr>
      </w:pPr>
    </w:p>
    <w:p w14:paraId="555CEF22" w14:textId="56C12445" w:rsidR="00A65085" w:rsidRDefault="00A65085" w:rsidP="00A65085">
      <w:pPr>
        <w:rPr>
          <w:rFonts w:cs="Times New Roman"/>
          <w:b/>
          <w:bCs/>
        </w:rPr>
      </w:pPr>
      <w:r w:rsidRPr="00FD0C16">
        <w:rPr>
          <w:rFonts w:cs="Times New Roman"/>
          <w:b/>
          <w:bCs/>
        </w:rPr>
        <w:t xml:space="preserve">REFERENCES </w:t>
      </w:r>
    </w:p>
    <w:p w14:paraId="4A99546A" w14:textId="77777777" w:rsidR="009548CC" w:rsidRPr="00FD0C16" w:rsidRDefault="009548CC" w:rsidP="00A65085">
      <w:pPr>
        <w:rPr>
          <w:rFonts w:cs="Times New Roman"/>
          <w:b/>
          <w:bCs/>
        </w:rPr>
      </w:pPr>
    </w:p>
    <w:p w14:paraId="042CC22D" w14:textId="77777777" w:rsidR="009548CC" w:rsidRPr="009548CC" w:rsidRDefault="009548CC" w:rsidP="009548CC">
      <w:pPr>
        <w:pStyle w:val="Bibliography"/>
        <w:spacing w:line="240" w:lineRule="auto"/>
        <w:ind w:left="426" w:hanging="426"/>
        <w:rPr>
          <w:rFonts w:cs="Times New Roman"/>
        </w:rPr>
      </w:pPr>
      <w:r>
        <w:fldChar w:fldCharType="begin"/>
      </w:r>
      <w:r>
        <w:instrText xml:space="preserve"> ADDIN ZOTERO_BIBL {"uncited":[],"omitted":[],"custom":[]} CSL_BIBLIOGRAPHY </w:instrText>
      </w:r>
      <w:r>
        <w:fldChar w:fldCharType="separate"/>
      </w:r>
      <w:r w:rsidRPr="009548CC">
        <w:rPr>
          <w:rFonts w:cs="Times New Roman"/>
        </w:rPr>
        <w:t xml:space="preserve">Aoyama, T., Aoki, M., &amp; Sumita, I. (2021). Effects of constituents in paste on low light performance of silicon solar cells: A case study of aluminum. </w:t>
      </w:r>
      <w:r w:rsidRPr="009548CC">
        <w:rPr>
          <w:rFonts w:cs="Times New Roman"/>
          <w:i/>
          <w:iCs/>
        </w:rPr>
        <w:t>AIP Conference Proceedings</w:t>
      </w:r>
      <w:r w:rsidRPr="009548CC">
        <w:rPr>
          <w:rFonts w:cs="Times New Roman"/>
        </w:rPr>
        <w:t xml:space="preserve">, </w:t>
      </w:r>
      <w:r w:rsidRPr="009548CC">
        <w:rPr>
          <w:rFonts w:cs="Times New Roman"/>
          <w:i/>
          <w:iCs/>
        </w:rPr>
        <w:t>2367</w:t>
      </w:r>
      <w:r w:rsidRPr="009548CC">
        <w:rPr>
          <w:rFonts w:cs="Times New Roman"/>
        </w:rPr>
        <w:t>(1), 020002. https://doi.org/10.1063/5.0056075</w:t>
      </w:r>
    </w:p>
    <w:p w14:paraId="4421E18F" w14:textId="77777777" w:rsidR="009548CC" w:rsidRPr="009548CC" w:rsidRDefault="009548CC" w:rsidP="009548CC">
      <w:pPr>
        <w:pStyle w:val="Bibliography"/>
        <w:spacing w:line="240" w:lineRule="auto"/>
        <w:ind w:left="426" w:hanging="426"/>
        <w:rPr>
          <w:rFonts w:cs="Times New Roman"/>
        </w:rPr>
      </w:pPr>
      <w:r w:rsidRPr="009548CC">
        <w:rPr>
          <w:rFonts w:cs="Times New Roman"/>
        </w:rPr>
        <w:t xml:space="preserve">Bandjar, A., Sutapa, I. W., Rosmawaty, R., &amp; Mahulau, N. (2014). The Utilitasion of Beef Tallow Into Biodiesel With Heterogenous Catalyst. </w:t>
      </w:r>
      <w:r w:rsidRPr="009548CC">
        <w:rPr>
          <w:rFonts w:cs="Times New Roman"/>
          <w:i/>
          <w:iCs/>
        </w:rPr>
        <w:t>Indonesian Journal of Chemical Research</w:t>
      </w:r>
      <w:r w:rsidRPr="009548CC">
        <w:rPr>
          <w:rFonts w:cs="Times New Roman"/>
        </w:rPr>
        <w:t xml:space="preserve">, </w:t>
      </w:r>
      <w:r w:rsidRPr="009548CC">
        <w:rPr>
          <w:rFonts w:cs="Times New Roman"/>
          <w:i/>
          <w:iCs/>
        </w:rPr>
        <w:t>2</w:t>
      </w:r>
      <w:r w:rsidRPr="009548CC">
        <w:rPr>
          <w:rFonts w:cs="Times New Roman"/>
        </w:rPr>
        <w:t>(1), 166–170.</w:t>
      </w:r>
    </w:p>
    <w:p w14:paraId="62D7010A" w14:textId="2C121ECF" w:rsidR="009548CC" w:rsidRPr="009548CC" w:rsidRDefault="009548CC" w:rsidP="009548CC">
      <w:pPr>
        <w:pStyle w:val="Bibliography"/>
        <w:spacing w:line="240" w:lineRule="auto"/>
        <w:ind w:left="426" w:hanging="426"/>
        <w:rPr>
          <w:rFonts w:cs="Times New Roman"/>
        </w:rPr>
      </w:pPr>
      <w:r w:rsidRPr="009548CC">
        <w:rPr>
          <w:rFonts w:cs="Times New Roman"/>
        </w:rPr>
        <w:t xml:space="preserve">Diop, A., Ben Talouba, I., Balland, L., &amp; Mouhab, N. (2019). Thermal characterization of a biodiesel nitration: Bio-additive’s synthesis by </w:t>
      </w:r>
      <w:r w:rsidRPr="009548CC">
        <w:rPr>
          <w:rFonts w:cs="Times New Roman"/>
        </w:rPr>
        <w:lastRenderedPageBreak/>
        <w:t xml:space="preserve">calorimetric methods. </w:t>
      </w:r>
      <w:proofErr w:type="spellStart"/>
      <w:r w:rsidRPr="009548CC">
        <w:rPr>
          <w:rFonts w:cs="Times New Roman"/>
          <w:i/>
          <w:iCs/>
        </w:rPr>
        <w:t>Thermochimica</w:t>
      </w:r>
      <w:proofErr w:type="spellEnd"/>
      <w:r w:rsidRPr="009548CC">
        <w:rPr>
          <w:rFonts w:cs="Times New Roman"/>
          <w:i/>
          <w:iCs/>
        </w:rPr>
        <w:t xml:space="preserve"> </w:t>
      </w:r>
      <w:proofErr w:type="spellStart"/>
      <w:r w:rsidRPr="009548CC">
        <w:rPr>
          <w:rFonts w:cs="Times New Roman"/>
          <w:i/>
          <w:iCs/>
        </w:rPr>
        <w:t>Acta</w:t>
      </w:r>
      <w:proofErr w:type="spellEnd"/>
      <w:r w:rsidRPr="009548CC">
        <w:rPr>
          <w:rFonts w:cs="Times New Roman"/>
        </w:rPr>
        <w:t xml:space="preserve">, </w:t>
      </w:r>
      <w:r w:rsidRPr="009548CC">
        <w:rPr>
          <w:rFonts w:cs="Times New Roman"/>
          <w:i/>
          <w:iCs/>
        </w:rPr>
        <w:t>673</w:t>
      </w:r>
      <w:r w:rsidR="006B762D">
        <w:rPr>
          <w:rFonts w:cs="Times New Roman"/>
          <w:i/>
          <w:iCs/>
        </w:rPr>
        <w:t>(1)</w:t>
      </w:r>
      <w:r w:rsidRPr="009548CC">
        <w:rPr>
          <w:rFonts w:cs="Times New Roman"/>
        </w:rPr>
        <w:t xml:space="preserve">, 138–146. </w:t>
      </w:r>
    </w:p>
    <w:p w14:paraId="6D4FD185" w14:textId="46DF0B8A" w:rsidR="009548CC" w:rsidRPr="009548CC" w:rsidRDefault="009548CC" w:rsidP="009548CC">
      <w:pPr>
        <w:pStyle w:val="Bibliography"/>
        <w:spacing w:line="240" w:lineRule="auto"/>
        <w:ind w:left="426" w:hanging="426"/>
        <w:rPr>
          <w:rFonts w:cs="Times New Roman"/>
        </w:rPr>
      </w:pPr>
      <w:r w:rsidRPr="009548CC">
        <w:rPr>
          <w:rFonts w:cs="Times New Roman"/>
        </w:rPr>
        <w:t xml:space="preserve">Spellman, F. R. (2013). </w:t>
      </w:r>
      <w:proofErr w:type="gramStart"/>
      <w:r w:rsidRPr="009548CC">
        <w:rPr>
          <w:rFonts w:cs="Times New Roman"/>
          <w:i/>
          <w:iCs/>
        </w:rPr>
        <w:t>Handbook of Water and Wastewater Treatment Plant Operations</w:t>
      </w:r>
      <w:r w:rsidRPr="009548CC">
        <w:rPr>
          <w:rFonts w:cs="Times New Roman"/>
        </w:rPr>
        <w:t>.</w:t>
      </w:r>
      <w:proofErr w:type="gramEnd"/>
      <w:r w:rsidR="006B762D">
        <w:rPr>
          <w:rFonts w:cs="Times New Roman"/>
        </w:rPr>
        <w:t xml:space="preserve"> </w:t>
      </w:r>
      <w:r w:rsidR="006B762D" w:rsidRPr="006B762D">
        <w:rPr>
          <w:rFonts w:cs="Times New Roman"/>
        </w:rPr>
        <w:t>John Wiley &amp; Sons, Inc.,</w:t>
      </w:r>
      <w:r w:rsidR="006B762D">
        <w:rPr>
          <w:rFonts w:cs="Times New Roman"/>
        </w:rPr>
        <w:t xml:space="preserve"> New York.</w:t>
      </w:r>
    </w:p>
    <w:p w14:paraId="2A25C2F2" w14:textId="77777777" w:rsidR="009548CC" w:rsidRPr="009548CC" w:rsidRDefault="009548CC" w:rsidP="009548CC">
      <w:pPr>
        <w:pStyle w:val="Bibliography"/>
        <w:spacing w:line="240" w:lineRule="auto"/>
        <w:ind w:left="426" w:hanging="426"/>
        <w:rPr>
          <w:rFonts w:cs="Times New Roman"/>
        </w:rPr>
      </w:pPr>
      <w:r w:rsidRPr="009548CC">
        <w:rPr>
          <w:rFonts w:cs="Times New Roman"/>
        </w:rPr>
        <w:t xml:space="preserve">Sutapa, I. W., Rosmawaty, R., &amp; Samual, I. (2013). Biodiesel Production From Bintanggur Oil (Callophyllum inophyllum L.) Using Calsium Oxide (CaO) Catalyst. </w:t>
      </w:r>
      <w:r w:rsidRPr="009548CC">
        <w:rPr>
          <w:rFonts w:cs="Times New Roman"/>
          <w:i/>
          <w:iCs/>
        </w:rPr>
        <w:t>Indonesian Journal of Chemical Research</w:t>
      </w:r>
      <w:r w:rsidRPr="009548CC">
        <w:rPr>
          <w:rFonts w:cs="Times New Roman"/>
        </w:rPr>
        <w:t xml:space="preserve">, </w:t>
      </w:r>
      <w:r w:rsidRPr="009548CC">
        <w:rPr>
          <w:rFonts w:cs="Times New Roman"/>
          <w:i/>
          <w:iCs/>
        </w:rPr>
        <w:t>1</w:t>
      </w:r>
      <w:r w:rsidRPr="009548CC">
        <w:rPr>
          <w:rFonts w:cs="Times New Roman"/>
        </w:rPr>
        <w:t>(1), 53–60.</w:t>
      </w:r>
    </w:p>
    <w:p w14:paraId="35DB170C" w14:textId="67F46634" w:rsidR="002916E6" w:rsidRPr="00FD0C16" w:rsidRDefault="009548CC" w:rsidP="009548CC">
      <w:pPr>
        <w:ind w:left="426" w:hanging="426"/>
        <w:rPr>
          <w:rFonts w:cs="Times New Roman"/>
        </w:rPr>
      </w:pPr>
      <w:r>
        <w:rPr>
          <w:rFonts w:cs="Times New Roman"/>
        </w:rPr>
        <w:fldChar w:fldCharType="end"/>
      </w:r>
    </w:p>
    <w:p w14:paraId="10471034" w14:textId="2E741470" w:rsidR="00E854FB" w:rsidRPr="006227CE" w:rsidRDefault="00E854FB" w:rsidP="002916E6">
      <w:pPr>
        <w:rPr>
          <w:rFonts w:cs="Times New Roman"/>
          <w:b/>
          <w:i/>
          <w:color w:val="FF0000"/>
          <w:u w:val="single"/>
        </w:rPr>
      </w:pPr>
      <w:r w:rsidRPr="006227CE">
        <w:rPr>
          <w:rFonts w:cs="Times New Roman"/>
          <w:b/>
          <w:i/>
          <w:color w:val="FF0000"/>
          <w:u w:val="single"/>
        </w:rPr>
        <w:t>Importance note:</w:t>
      </w:r>
    </w:p>
    <w:p w14:paraId="11456659" w14:textId="77777777" w:rsidR="00E854FB" w:rsidRPr="006227CE" w:rsidRDefault="00E854FB" w:rsidP="002916E6">
      <w:pPr>
        <w:rPr>
          <w:rFonts w:cs="Times New Roman"/>
          <w:b/>
          <w:i/>
          <w:color w:val="FF0000"/>
        </w:rPr>
      </w:pPr>
    </w:p>
    <w:p w14:paraId="310FED1E" w14:textId="4A25E0E1" w:rsidR="002916E6" w:rsidRPr="006227CE" w:rsidRDefault="002916E6" w:rsidP="002916E6">
      <w:pPr>
        <w:rPr>
          <w:rFonts w:cs="Times New Roman"/>
          <w:b/>
          <w:i/>
          <w:color w:val="FF0000"/>
        </w:rPr>
      </w:pPr>
      <w:r w:rsidRPr="006227CE">
        <w:rPr>
          <w:rFonts w:cs="Times New Roman"/>
          <w:b/>
          <w:i/>
          <w:color w:val="FF0000"/>
        </w:rPr>
        <w:t xml:space="preserve">Reference </w:t>
      </w:r>
      <w:r w:rsidRPr="006227CE">
        <w:rPr>
          <w:rFonts w:cs="Times New Roman"/>
          <w:b/>
          <w:i/>
          <w:color w:val="FF0000"/>
          <w:lang w:val="id-ID"/>
        </w:rPr>
        <w:t xml:space="preserve">has </w:t>
      </w:r>
      <w:r w:rsidRPr="006227CE">
        <w:rPr>
          <w:rFonts w:cs="Times New Roman"/>
          <w:b/>
          <w:i/>
          <w:color w:val="FF0000"/>
        </w:rPr>
        <w:t>minimal 15</w:t>
      </w:r>
      <w:r w:rsidR="006B762D" w:rsidRPr="006227CE">
        <w:rPr>
          <w:rFonts w:cs="Times New Roman"/>
          <w:b/>
          <w:i/>
          <w:color w:val="FF0000"/>
        </w:rPr>
        <w:t xml:space="preserve"> articles</w:t>
      </w:r>
      <w:r w:rsidRPr="006227CE">
        <w:rPr>
          <w:rFonts w:cs="Times New Roman"/>
          <w:b/>
          <w:i/>
          <w:color w:val="FF0000"/>
        </w:rPr>
        <w:t>. It is expected that 75% of references are to recent papers (no more than 10 years).</w:t>
      </w:r>
    </w:p>
    <w:p w14:paraId="4B0875DC" w14:textId="77777777" w:rsidR="002916E6" w:rsidRPr="006227CE" w:rsidRDefault="002916E6" w:rsidP="002916E6">
      <w:pPr>
        <w:rPr>
          <w:rFonts w:cs="Times New Roman"/>
          <w:b/>
          <w:i/>
          <w:color w:val="FF0000"/>
        </w:rPr>
      </w:pPr>
    </w:p>
    <w:p w14:paraId="1E9E4A39" w14:textId="66ABDE79" w:rsidR="002916E6" w:rsidRPr="006227CE" w:rsidRDefault="002916E6" w:rsidP="002916E6">
      <w:pPr>
        <w:rPr>
          <w:rFonts w:cs="Times New Roman"/>
          <w:b/>
          <w:i/>
          <w:color w:val="FF0000"/>
        </w:rPr>
      </w:pPr>
      <w:r w:rsidRPr="006227CE">
        <w:rPr>
          <w:rFonts w:cs="Times New Roman"/>
          <w:b/>
          <w:i/>
          <w:color w:val="FF0000"/>
        </w:rPr>
        <w:t>Manu</w:t>
      </w:r>
      <w:r w:rsidR="007B213F" w:rsidRPr="006227CE">
        <w:rPr>
          <w:rFonts w:cs="Times New Roman"/>
          <w:b/>
          <w:i/>
          <w:color w:val="FF0000"/>
        </w:rPr>
        <w:t>s</w:t>
      </w:r>
      <w:r w:rsidRPr="006227CE">
        <w:rPr>
          <w:rFonts w:cs="Times New Roman"/>
          <w:b/>
          <w:i/>
          <w:color w:val="FF0000"/>
        </w:rPr>
        <w:t xml:space="preserve">cript with citation and reference not according to template will </w:t>
      </w:r>
      <w:r w:rsidR="00BD54E8" w:rsidRPr="006227CE">
        <w:rPr>
          <w:rFonts w:cs="Times New Roman"/>
          <w:b/>
          <w:i/>
          <w:color w:val="FF0000"/>
        </w:rPr>
        <w:t>reject</w:t>
      </w:r>
      <w:r w:rsidRPr="006227CE">
        <w:rPr>
          <w:rFonts w:cs="Times New Roman"/>
          <w:b/>
          <w:i/>
          <w:color w:val="FF0000"/>
        </w:rPr>
        <w:t>.</w:t>
      </w:r>
    </w:p>
    <w:p w14:paraId="6A82BDF8" w14:textId="0E0B3761" w:rsidR="009548CC" w:rsidRPr="006227CE" w:rsidRDefault="009548CC" w:rsidP="002916E6">
      <w:pPr>
        <w:rPr>
          <w:rFonts w:cs="Times New Roman"/>
          <w:b/>
          <w:i/>
          <w:color w:val="FF0000"/>
        </w:rPr>
      </w:pPr>
    </w:p>
    <w:p w14:paraId="5F584DD1" w14:textId="06A5130F" w:rsidR="009548CC" w:rsidRPr="006227CE" w:rsidRDefault="009548CC" w:rsidP="002916E6">
      <w:pPr>
        <w:rPr>
          <w:rFonts w:cs="Times New Roman"/>
          <w:b/>
          <w:i/>
          <w:color w:val="FF0000"/>
        </w:rPr>
      </w:pPr>
      <w:r w:rsidRPr="006227CE">
        <w:rPr>
          <w:rFonts w:cs="Times New Roman"/>
          <w:b/>
          <w:i/>
          <w:color w:val="FF0000"/>
        </w:rPr>
        <w:t>References should using references manager (</w:t>
      </w:r>
      <w:proofErr w:type="spellStart"/>
      <w:r w:rsidRPr="006227CE">
        <w:rPr>
          <w:rFonts w:cs="Times New Roman"/>
          <w:b/>
          <w:i/>
          <w:color w:val="FF0000"/>
        </w:rPr>
        <w:t>zotero</w:t>
      </w:r>
      <w:proofErr w:type="gramStart"/>
      <w:r w:rsidRPr="006227CE">
        <w:rPr>
          <w:rFonts w:cs="Times New Roman"/>
          <w:b/>
          <w:i/>
          <w:color w:val="FF0000"/>
        </w:rPr>
        <w:t>,endote</w:t>
      </w:r>
      <w:proofErr w:type="spellEnd"/>
      <w:proofErr w:type="gramEnd"/>
      <w:r w:rsidRPr="006227CE">
        <w:rPr>
          <w:rFonts w:cs="Times New Roman"/>
          <w:b/>
          <w:i/>
          <w:color w:val="FF0000"/>
        </w:rPr>
        <w:t xml:space="preserve">, </w:t>
      </w:r>
      <w:proofErr w:type="spellStart"/>
      <w:r w:rsidRPr="006227CE">
        <w:rPr>
          <w:rFonts w:cs="Times New Roman"/>
          <w:b/>
          <w:i/>
          <w:color w:val="FF0000"/>
        </w:rPr>
        <w:t>mendeley</w:t>
      </w:r>
      <w:proofErr w:type="spellEnd"/>
      <w:r w:rsidRPr="006227CE">
        <w:rPr>
          <w:rFonts w:cs="Times New Roman"/>
          <w:b/>
          <w:i/>
          <w:color w:val="FF0000"/>
        </w:rPr>
        <w:t xml:space="preserve"> </w:t>
      </w:r>
      <w:proofErr w:type="spellStart"/>
      <w:r w:rsidRPr="006227CE">
        <w:rPr>
          <w:rFonts w:cs="Times New Roman"/>
          <w:b/>
          <w:i/>
          <w:color w:val="FF0000"/>
        </w:rPr>
        <w:t>etc</w:t>
      </w:r>
      <w:proofErr w:type="spellEnd"/>
      <w:r w:rsidRPr="006227CE">
        <w:rPr>
          <w:rFonts w:cs="Times New Roman"/>
          <w:b/>
          <w:i/>
          <w:color w:val="FF0000"/>
        </w:rPr>
        <w:t xml:space="preserve">) </w:t>
      </w:r>
    </w:p>
    <w:p w14:paraId="05D8DFEC" w14:textId="314066C4" w:rsidR="009548CC" w:rsidRPr="006227CE" w:rsidRDefault="009548CC" w:rsidP="002916E6">
      <w:pPr>
        <w:rPr>
          <w:rFonts w:cs="Times New Roman"/>
          <w:b/>
          <w:i/>
          <w:color w:val="FF0000"/>
        </w:rPr>
      </w:pPr>
    </w:p>
    <w:p w14:paraId="0EB34C5E" w14:textId="1757FF1E" w:rsidR="009548CC" w:rsidRPr="006227CE" w:rsidRDefault="009548CC" w:rsidP="002916E6">
      <w:pPr>
        <w:rPr>
          <w:rFonts w:cs="Times New Roman"/>
          <w:b/>
          <w:i/>
          <w:color w:val="FF0000"/>
          <w:lang w:val="id-ID"/>
        </w:rPr>
      </w:pPr>
      <w:r w:rsidRPr="006227CE">
        <w:rPr>
          <w:rFonts w:cs="Times New Roman"/>
          <w:b/>
          <w:i/>
          <w:color w:val="FF0000"/>
        </w:rPr>
        <w:t xml:space="preserve">The references </w:t>
      </w:r>
      <w:r w:rsidR="00E854FB" w:rsidRPr="006227CE">
        <w:rPr>
          <w:rFonts w:cs="Times New Roman"/>
          <w:b/>
          <w:i/>
          <w:color w:val="FF0000"/>
        </w:rPr>
        <w:t>style:</w:t>
      </w:r>
      <w:r w:rsidRPr="006227CE">
        <w:rPr>
          <w:rFonts w:cs="Times New Roman"/>
          <w:b/>
          <w:i/>
          <w:color w:val="FF0000"/>
        </w:rPr>
        <w:t xml:space="preserve"> American Psychological Association, 6</w:t>
      </w:r>
      <w:r w:rsidRPr="006227CE">
        <w:rPr>
          <w:rFonts w:cs="Times New Roman"/>
          <w:b/>
          <w:i/>
          <w:color w:val="FF0000"/>
          <w:vertAlign w:val="superscript"/>
        </w:rPr>
        <w:t>th</w:t>
      </w:r>
      <w:r w:rsidRPr="006227CE">
        <w:rPr>
          <w:rFonts w:cs="Times New Roman"/>
          <w:b/>
          <w:i/>
          <w:color w:val="FF0000"/>
        </w:rPr>
        <w:t xml:space="preserve"> Edition</w:t>
      </w:r>
    </w:p>
    <w:p w14:paraId="72F7903A" w14:textId="770F63C4" w:rsidR="00A65085" w:rsidRPr="006227CE" w:rsidRDefault="00A65085" w:rsidP="00A65085">
      <w:pPr>
        <w:rPr>
          <w:rFonts w:cs="Times New Roman"/>
          <w:b/>
          <w:i/>
          <w:color w:val="FF0000"/>
        </w:rPr>
      </w:pPr>
    </w:p>
    <w:p w14:paraId="25E2D91F" w14:textId="79C83285" w:rsidR="00E854FB" w:rsidRPr="006227CE" w:rsidRDefault="00E854FB" w:rsidP="00A65085">
      <w:pPr>
        <w:rPr>
          <w:rFonts w:cs="Times New Roman"/>
          <w:b/>
          <w:i/>
          <w:color w:val="FF0000"/>
        </w:rPr>
      </w:pPr>
      <w:r w:rsidRPr="006227CE">
        <w:rPr>
          <w:rFonts w:cs="Times New Roman"/>
          <w:b/>
          <w:i/>
          <w:color w:val="FF0000"/>
        </w:rPr>
        <w:t xml:space="preserve">The author for </w:t>
      </w:r>
      <w:r w:rsidRPr="006227CE">
        <w:rPr>
          <w:rFonts w:cs="Times New Roman"/>
          <w:b/>
          <w:i/>
          <w:color w:val="FF0000"/>
          <w:u w:val="single"/>
        </w:rPr>
        <w:t>Research</w:t>
      </w:r>
      <w:r w:rsidRPr="006227CE">
        <w:rPr>
          <w:rFonts w:cs="Times New Roman"/>
          <w:b/>
          <w:i/>
          <w:color w:val="FF0000"/>
        </w:rPr>
        <w:t xml:space="preserve"> and </w:t>
      </w:r>
      <w:r w:rsidRPr="006227CE">
        <w:rPr>
          <w:rFonts w:cs="Times New Roman"/>
          <w:b/>
          <w:i/>
          <w:color w:val="FF0000"/>
          <w:u w:val="single"/>
        </w:rPr>
        <w:t>Short communication</w:t>
      </w:r>
      <w:r w:rsidRPr="006227CE">
        <w:rPr>
          <w:rFonts w:cs="Times New Roman"/>
          <w:b/>
          <w:i/>
          <w:color w:val="FF0000"/>
        </w:rPr>
        <w:t xml:space="preserve"> should be more one </w:t>
      </w:r>
    </w:p>
    <w:p w14:paraId="2473427A" w14:textId="3EA6A58B" w:rsidR="0038226D" w:rsidRDefault="0038226D" w:rsidP="00A65085">
      <w:pPr>
        <w:rPr>
          <w:rFonts w:cs="Times New Roman"/>
          <w:b/>
          <w:color w:val="FF0000"/>
          <w:sz w:val="24"/>
        </w:rPr>
      </w:pPr>
    </w:p>
    <w:p w14:paraId="1A29923A" w14:textId="388223BF" w:rsidR="0038226D" w:rsidRDefault="0038226D" w:rsidP="00A65085">
      <w:pPr>
        <w:rPr>
          <w:rFonts w:cs="Times New Roman"/>
          <w:b/>
          <w:color w:val="FF0000"/>
          <w:sz w:val="24"/>
        </w:rPr>
      </w:pPr>
    </w:p>
    <w:p w14:paraId="73A21F97" w14:textId="77777777" w:rsidR="0038226D" w:rsidRDefault="0038226D" w:rsidP="00A65085">
      <w:pPr>
        <w:rPr>
          <w:rFonts w:cs="Times New Roman"/>
          <w:b/>
          <w:color w:val="FF0000"/>
          <w:sz w:val="24"/>
        </w:rPr>
      </w:pPr>
    </w:p>
    <w:p w14:paraId="62EA6F09" w14:textId="49EE87A1" w:rsidR="0038226D" w:rsidRDefault="0038226D" w:rsidP="00A65085">
      <w:pPr>
        <w:rPr>
          <w:rFonts w:cs="Times New Roman"/>
          <w:b/>
          <w:color w:val="FF0000"/>
          <w:sz w:val="24"/>
        </w:rPr>
      </w:pPr>
    </w:p>
    <w:p w14:paraId="5ED6094C" w14:textId="69E63AE4" w:rsidR="0038226D" w:rsidRDefault="0038226D" w:rsidP="00A65085">
      <w:pPr>
        <w:rPr>
          <w:rFonts w:cs="Times New Roman"/>
          <w:b/>
          <w:color w:val="FF0000"/>
          <w:sz w:val="24"/>
        </w:rPr>
      </w:pPr>
    </w:p>
    <w:p w14:paraId="406E1BEA" w14:textId="4A4E4157" w:rsidR="0038226D" w:rsidRDefault="0038226D" w:rsidP="00A65085">
      <w:pPr>
        <w:rPr>
          <w:rFonts w:cs="Times New Roman"/>
          <w:b/>
          <w:color w:val="FF0000"/>
          <w:sz w:val="24"/>
        </w:rPr>
      </w:pPr>
    </w:p>
    <w:p w14:paraId="372D8E9B" w14:textId="59489210" w:rsidR="0038226D" w:rsidRDefault="0038226D" w:rsidP="00A65085">
      <w:pPr>
        <w:rPr>
          <w:rFonts w:cs="Times New Roman"/>
          <w:b/>
          <w:color w:val="FF0000"/>
          <w:sz w:val="24"/>
        </w:rPr>
      </w:pPr>
    </w:p>
    <w:p w14:paraId="50184FA5" w14:textId="64000466" w:rsidR="0038226D" w:rsidRDefault="0038226D" w:rsidP="00A65085">
      <w:pPr>
        <w:rPr>
          <w:rFonts w:cs="Times New Roman"/>
          <w:b/>
          <w:color w:val="FF0000"/>
          <w:sz w:val="24"/>
        </w:rPr>
      </w:pPr>
    </w:p>
    <w:p w14:paraId="6FB5B922" w14:textId="565C1241" w:rsidR="0038226D" w:rsidRDefault="0038226D" w:rsidP="00A65085">
      <w:pPr>
        <w:rPr>
          <w:rFonts w:cs="Times New Roman"/>
          <w:b/>
          <w:color w:val="FF0000"/>
          <w:sz w:val="24"/>
        </w:rPr>
      </w:pPr>
    </w:p>
    <w:p w14:paraId="25352E44" w14:textId="00C3B8F8" w:rsidR="0038226D" w:rsidRDefault="0038226D" w:rsidP="00A65085">
      <w:pPr>
        <w:rPr>
          <w:rFonts w:cs="Times New Roman"/>
          <w:b/>
          <w:color w:val="FF0000"/>
          <w:sz w:val="24"/>
        </w:rPr>
      </w:pPr>
    </w:p>
    <w:p w14:paraId="6F9BB9FD" w14:textId="77DDB2E2" w:rsidR="0038226D" w:rsidRDefault="0038226D" w:rsidP="00A65085">
      <w:pPr>
        <w:rPr>
          <w:rFonts w:cs="Times New Roman"/>
          <w:b/>
          <w:color w:val="FF0000"/>
          <w:sz w:val="24"/>
        </w:rPr>
      </w:pPr>
    </w:p>
    <w:p w14:paraId="0F2475BA" w14:textId="79DBA1B2" w:rsidR="0038226D" w:rsidRDefault="0038226D" w:rsidP="00A65085">
      <w:pPr>
        <w:rPr>
          <w:rFonts w:cs="Times New Roman"/>
          <w:b/>
          <w:color w:val="FF0000"/>
          <w:sz w:val="24"/>
        </w:rPr>
      </w:pPr>
    </w:p>
    <w:p w14:paraId="092ACB9A" w14:textId="1AF867FF" w:rsidR="00A65085" w:rsidRPr="00FD0C16" w:rsidRDefault="00A65085" w:rsidP="00A65085">
      <w:pPr>
        <w:rPr>
          <w:rFonts w:cs="Times New Roman"/>
        </w:rPr>
        <w:sectPr w:rsidR="00A65085" w:rsidRPr="00FD0C16" w:rsidSect="0081629B">
          <w:headerReference w:type="default" r:id="rId14"/>
          <w:type w:val="continuous"/>
          <w:pgSz w:w="11906" w:h="16838"/>
          <w:pgMar w:top="1440" w:right="873" w:bottom="1440" w:left="873" w:header="993" w:footer="709" w:gutter="0"/>
          <w:pgNumType w:start="1"/>
          <w:cols w:num="2" w:space="568"/>
          <w:docGrid w:linePitch="360"/>
        </w:sectPr>
      </w:pPr>
    </w:p>
    <w:p w14:paraId="15E8121A" w14:textId="72424EED" w:rsidR="00362DE8" w:rsidRPr="00FD0C16" w:rsidRDefault="00362DE8" w:rsidP="00A65085">
      <w:pPr>
        <w:rPr>
          <w:rFonts w:cs="Times New Roman"/>
          <w:b/>
          <w:sz w:val="24"/>
          <w:szCs w:val="24"/>
        </w:rPr>
      </w:pPr>
    </w:p>
    <w:sectPr w:rsidR="00362DE8" w:rsidRPr="00FD0C16" w:rsidSect="002C703F">
      <w:type w:val="continuous"/>
      <w:pgSz w:w="11906" w:h="16838"/>
      <w:pgMar w:top="1440" w:right="873" w:bottom="1440" w:left="873"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ACA5D" w14:textId="77777777" w:rsidR="00620D0B" w:rsidRDefault="00620D0B" w:rsidP="00A67972">
      <w:r>
        <w:separator/>
      </w:r>
    </w:p>
  </w:endnote>
  <w:endnote w:type="continuationSeparator" w:id="0">
    <w:p w14:paraId="0AE46EF0" w14:textId="77777777" w:rsidR="00620D0B" w:rsidRDefault="00620D0B" w:rsidP="00A6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9F2D" w14:textId="34DB7480" w:rsidR="00D9512F" w:rsidRDefault="00605656" w:rsidP="000A005D">
    <w:pPr>
      <w:pStyle w:val="Footer"/>
      <w:tabs>
        <w:tab w:val="clear" w:pos="9026"/>
        <w:tab w:val="right" w:pos="10080"/>
      </w:tabs>
    </w:pPr>
    <w:r w:rsidRPr="00831FC0">
      <w:rPr>
        <w:rFonts w:ascii="Arial" w:hAnsi="Arial" w:cs="Arial"/>
      </w:rPr>
      <w:t xml:space="preserve">DOI: </w:t>
    </w:r>
    <w:r w:rsidRPr="00831FC0">
      <w:rPr>
        <w:rFonts w:ascii="Arial" w:hAnsi="Arial" w:cs="Arial"/>
        <w:sz w:val="21"/>
        <w:szCs w:val="21"/>
      </w:rPr>
      <w:t>10.30598//</w:t>
    </w:r>
    <w:proofErr w:type="spellStart"/>
    <w:r w:rsidRPr="00831FC0">
      <w:rPr>
        <w:rFonts w:ascii="Arial" w:hAnsi="Arial" w:cs="Arial"/>
        <w:sz w:val="21"/>
        <w:szCs w:val="21"/>
      </w:rPr>
      <w:t>ijcr</w:t>
    </w:r>
    <w:proofErr w:type="spellEnd"/>
    <w:r w:rsidR="000A005D" w:rsidRPr="000A005D">
      <w:t>.</w:t>
    </w:r>
    <w:r w:rsidR="000A005D">
      <w:tab/>
    </w:r>
    <w:r w:rsidR="000A005D">
      <w:tab/>
    </w:r>
    <w:r w:rsidR="000A005D">
      <w:fldChar w:fldCharType="begin"/>
    </w:r>
    <w:r w:rsidR="000A005D">
      <w:instrText>PAGE   \* MERGEFORMAT</w:instrText>
    </w:r>
    <w:r w:rsidR="000A005D">
      <w:fldChar w:fldCharType="separate"/>
    </w:r>
    <w:r w:rsidR="00E46BE0" w:rsidRPr="00E46BE0">
      <w:rPr>
        <w:noProof/>
        <w:lang w:val="id-ID"/>
      </w:rPr>
      <w:t>1</w:t>
    </w:r>
    <w:r w:rsidR="000A005D">
      <w:fldChar w:fldCharType="end"/>
    </w:r>
    <w:r w:rsidR="000A005D" w:rsidRPr="000A005D">
      <w:t xml:space="preserve">  </w:t>
    </w:r>
  </w:p>
  <w:p w14:paraId="44E584B2" w14:textId="77777777" w:rsidR="00FF5A6A" w:rsidRDefault="00FF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8EFFD" w14:textId="77777777" w:rsidR="00620D0B" w:rsidRDefault="00620D0B" w:rsidP="00A67972">
      <w:r>
        <w:separator/>
      </w:r>
    </w:p>
  </w:footnote>
  <w:footnote w:type="continuationSeparator" w:id="0">
    <w:p w14:paraId="3A0228F8" w14:textId="77777777" w:rsidR="00620D0B" w:rsidRDefault="00620D0B" w:rsidP="00A6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136" w14:textId="107A0056" w:rsidR="0079452A" w:rsidRPr="00FD0C16" w:rsidRDefault="0079452A" w:rsidP="00FD0C16">
    <w:pPr>
      <w:pStyle w:val="Header"/>
      <w:ind w:left="-567" w:firstLine="567"/>
      <w:jc w:val="center"/>
      <w:rPr>
        <w:rFonts w:ascii="Arial Rounded MT Bold" w:hAnsi="Arial Rounded MT Bold" w:cs="Arial"/>
        <w:b/>
        <w:sz w:val="28"/>
        <w:szCs w:val="28"/>
      </w:rPr>
    </w:pPr>
    <w:r w:rsidRPr="00FD0C16">
      <w:rPr>
        <w:rFonts w:ascii="Arial Rounded MT Bold" w:hAnsi="Arial Rounded MT Bold" w:cs="Arial"/>
        <w:b/>
        <w:sz w:val="28"/>
        <w:szCs w:val="28"/>
        <w:lang w:val="id-ID"/>
      </w:rPr>
      <w:t>Indonesia</w:t>
    </w:r>
    <w:r w:rsidR="005D6329" w:rsidRPr="00FD0C16">
      <w:rPr>
        <w:rFonts w:ascii="Arial Rounded MT Bold" w:hAnsi="Arial Rounded MT Bold" w:cs="Arial"/>
        <w:b/>
        <w:sz w:val="28"/>
        <w:szCs w:val="28"/>
      </w:rPr>
      <w:t>n</w:t>
    </w:r>
    <w:r w:rsidRPr="00FD0C16">
      <w:rPr>
        <w:rFonts w:ascii="Arial Rounded MT Bold" w:hAnsi="Arial Rounded MT Bold" w:cs="Arial"/>
        <w:b/>
        <w:sz w:val="28"/>
        <w:szCs w:val="28"/>
        <w:lang w:val="id-ID"/>
      </w:rPr>
      <w:t xml:space="preserve"> Journal of</w:t>
    </w:r>
    <w:r w:rsidR="00FD0C16" w:rsidRPr="00FD0C16">
      <w:rPr>
        <w:rFonts w:ascii="Arial Rounded MT Bold" w:hAnsi="Arial Rounded MT Bold" w:cs="Arial"/>
        <w:b/>
        <w:sz w:val="28"/>
        <w:szCs w:val="28"/>
      </w:rPr>
      <w:t xml:space="preserve"> Chemical Research</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FFC000"/>
      <w:tblLook w:val="04A0" w:firstRow="1" w:lastRow="0" w:firstColumn="1" w:lastColumn="0" w:noHBand="0" w:noVBand="1"/>
    </w:tblPr>
    <w:tblGrid>
      <w:gridCol w:w="5188"/>
      <w:gridCol w:w="5188"/>
    </w:tblGrid>
    <w:tr w:rsidR="0079452A" w:rsidRPr="0079452A" w14:paraId="42A798EC" w14:textId="77777777" w:rsidTr="00905C7B">
      <w:tc>
        <w:tcPr>
          <w:tcW w:w="5188" w:type="dxa"/>
          <w:shd w:val="clear" w:color="auto" w:fill="BFBFBF" w:themeFill="background1" w:themeFillShade="BF"/>
          <w:vAlign w:val="center"/>
        </w:tcPr>
        <w:p w14:paraId="4FDA9829" w14:textId="30328296" w:rsidR="0079452A" w:rsidRPr="006C1E45" w:rsidRDefault="00FD0C16" w:rsidP="00FD0C16">
          <w:pPr>
            <w:pStyle w:val="Header"/>
            <w:spacing w:before="100" w:after="100"/>
            <w:rPr>
              <w:rFonts w:cs="Times New Roman"/>
              <w:b/>
              <w:color w:val="FFFFFF" w:themeColor="background1"/>
              <w:lang w:val="id-ID"/>
            </w:rPr>
          </w:pPr>
          <w:r w:rsidRPr="006C1E45">
            <w:rPr>
              <w:rFonts w:cs="Times New Roman"/>
            </w:rPr>
            <w:t>http://ojs3.unpatti.ac.id/index.php/ijcr</w:t>
          </w:r>
        </w:p>
      </w:tc>
      <w:tc>
        <w:tcPr>
          <w:tcW w:w="5188" w:type="dxa"/>
          <w:shd w:val="clear" w:color="auto" w:fill="BFBFBF" w:themeFill="background1" w:themeFillShade="BF"/>
          <w:vAlign w:val="center"/>
        </w:tcPr>
        <w:p w14:paraId="100C4B0B" w14:textId="54A850F7" w:rsidR="0079452A" w:rsidRPr="006C1E45" w:rsidRDefault="00FD0C16" w:rsidP="00FD0C16">
          <w:pPr>
            <w:pStyle w:val="Header"/>
            <w:ind w:left="286"/>
            <w:jc w:val="right"/>
            <w:rPr>
              <w:rFonts w:cs="Times New Roman"/>
              <w:color w:val="FFFFFF" w:themeColor="background1"/>
            </w:rPr>
          </w:pPr>
          <w:r w:rsidRPr="006C1E45">
            <w:rPr>
              <w:rFonts w:cs="Times New Roman"/>
            </w:rPr>
            <w:t xml:space="preserve">Indo. J. Chem. Res., </w:t>
          </w:r>
          <w:proofErr w:type="spellStart"/>
          <w:r w:rsidRPr="006C1E45">
            <w:rPr>
              <w:rFonts w:cs="Times New Roman"/>
            </w:rPr>
            <w:t>vol</w:t>
          </w:r>
          <w:proofErr w:type="spellEnd"/>
          <w:r w:rsidRPr="006C1E45">
            <w:rPr>
              <w:rFonts w:cs="Times New Roman"/>
            </w:rPr>
            <w:t>(issue), page, year</w:t>
          </w:r>
        </w:p>
      </w:tc>
    </w:tr>
  </w:tbl>
  <w:p w14:paraId="32A26ADB" w14:textId="77777777" w:rsidR="0079452A" w:rsidRPr="0079452A" w:rsidRDefault="0079452A" w:rsidP="0086249B">
    <w:pPr>
      <w:pStyle w:val="Header"/>
      <w:ind w:left="-567"/>
      <w:jc w:val="right"/>
      <w:rPr>
        <w:rFonts w:ascii="Arial" w:hAnsi="Arial" w:cs="Arial"/>
        <w:sz w:val="28"/>
        <w:szCs w:val="28"/>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0" w:type="dxa"/>
      <w:tblBorders>
        <w:top w:val="none" w:sz="0" w:space="0" w:color="auto"/>
        <w:left w:val="none" w:sz="0" w:space="0" w:color="auto"/>
        <w:bottom w:val="none" w:sz="0" w:space="0" w:color="auto"/>
        <w:right w:val="none" w:sz="0" w:space="0" w:color="auto"/>
        <w:insideV w:val="none" w:sz="0" w:space="0" w:color="auto"/>
      </w:tblBorders>
      <w:shd w:val="clear" w:color="auto" w:fill="FFC000"/>
      <w:tblLook w:val="04A0" w:firstRow="1" w:lastRow="0" w:firstColumn="1" w:lastColumn="0" w:noHBand="0" w:noVBand="1"/>
    </w:tblPr>
    <w:tblGrid>
      <w:gridCol w:w="4410"/>
      <w:gridCol w:w="5760"/>
    </w:tblGrid>
    <w:tr w:rsidR="00A65085" w:rsidRPr="006C1E45" w14:paraId="00A27384" w14:textId="77777777" w:rsidTr="00905C7B">
      <w:tc>
        <w:tcPr>
          <w:tcW w:w="4410" w:type="dxa"/>
          <w:shd w:val="clear" w:color="auto" w:fill="BFBFBF" w:themeFill="background1" w:themeFillShade="BF"/>
          <w:vAlign w:val="center"/>
        </w:tcPr>
        <w:p w14:paraId="5F6F9CDC" w14:textId="05A91691" w:rsidR="00A65085" w:rsidRPr="006C1E45" w:rsidRDefault="006B762D" w:rsidP="006B762D">
          <w:pPr>
            <w:pStyle w:val="Header"/>
            <w:spacing w:before="100" w:after="100"/>
            <w:rPr>
              <w:rFonts w:cs="Times New Roman"/>
              <w:b/>
              <w:iCs/>
              <w:color w:val="FFFFFF" w:themeColor="background1"/>
              <w:sz w:val="24"/>
              <w:szCs w:val="24"/>
            </w:rPr>
          </w:pPr>
          <w:r>
            <w:rPr>
              <w:rFonts w:cs="Times New Roman"/>
              <w:b/>
              <w:iCs/>
              <w:color w:val="FFFFFF" w:themeColor="background1"/>
            </w:rPr>
            <w:t>First author</w:t>
          </w:r>
          <w:r w:rsidR="00A65085" w:rsidRPr="006C1E45">
            <w:rPr>
              <w:rFonts w:cs="Times New Roman"/>
              <w:b/>
              <w:iCs/>
              <w:color w:val="FFFFFF" w:themeColor="background1"/>
            </w:rPr>
            <w:t xml:space="preserve"> et al.</w:t>
          </w:r>
        </w:p>
      </w:tc>
      <w:tc>
        <w:tcPr>
          <w:tcW w:w="5760" w:type="dxa"/>
          <w:shd w:val="clear" w:color="auto" w:fill="BFBFBF" w:themeFill="background1" w:themeFillShade="BF"/>
          <w:vAlign w:val="center"/>
        </w:tcPr>
        <w:p w14:paraId="57E17DC2" w14:textId="70AD5658" w:rsidR="00A65085" w:rsidRPr="006C1E45" w:rsidRDefault="00A65085" w:rsidP="00FD0C16">
          <w:pPr>
            <w:pStyle w:val="Header"/>
            <w:jc w:val="right"/>
            <w:rPr>
              <w:rFonts w:cs="Times New Roman"/>
              <w:color w:val="FFFFFF" w:themeColor="background1"/>
            </w:rPr>
          </w:pPr>
          <w:r w:rsidRPr="006C1E45">
            <w:rPr>
              <w:rFonts w:cs="Times New Roman"/>
            </w:rPr>
            <w:t xml:space="preserve">Indo. J. Chem. Res., </w:t>
          </w:r>
          <w:proofErr w:type="spellStart"/>
          <w:r w:rsidRPr="006C1E45">
            <w:rPr>
              <w:rFonts w:cs="Times New Roman"/>
            </w:rPr>
            <w:t>vol</w:t>
          </w:r>
          <w:proofErr w:type="spellEnd"/>
          <w:r w:rsidRPr="006C1E45">
            <w:rPr>
              <w:rFonts w:cs="Times New Roman"/>
            </w:rPr>
            <w:t>(issue), page, year</w:t>
          </w:r>
        </w:p>
      </w:tc>
    </w:tr>
  </w:tbl>
  <w:p w14:paraId="733641FA" w14:textId="77777777" w:rsidR="00A65085" w:rsidRPr="006C1E45" w:rsidRDefault="00A65085" w:rsidP="0086249B">
    <w:pPr>
      <w:pStyle w:val="Header"/>
      <w:ind w:left="-567"/>
      <w:jc w:val="right"/>
      <w:rPr>
        <w:rFonts w:cs="Times New Roman"/>
        <w:sz w:val="28"/>
        <w:szCs w:val="28"/>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5102"/>
    <w:multiLevelType w:val="hybridMultilevel"/>
    <w:tmpl w:val="834A10E0"/>
    <w:lvl w:ilvl="0" w:tplc="EEBC4932">
      <w:start w:val="1"/>
      <w:numFmt w:val="decimal"/>
      <w:lvlText w:val="[%1]"/>
      <w:lvlJc w:val="left"/>
      <w:pPr>
        <w:tabs>
          <w:tab w:val="num" w:pos="420"/>
        </w:tabs>
        <w:ind w:left="420" w:hanging="420"/>
      </w:pPr>
      <w:rPr>
        <w:rFonts w:cs="Times New Roman" w:hint="eastAsia"/>
      </w:rPr>
    </w:lvl>
    <w:lvl w:ilvl="1" w:tplc="80325F20">
      <w:start w:val="1"/>
      <w:numFmt w:val="upperLetter"/>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526200B"/>
    <w:multiLevelType w:val="hybridMultilevel"/>
    <w:tmpl w:val="0E7C073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ytLA0NjY3NjE3NTNU0lEKTi0uzszPAymwqAUAbRzcNCwAAAA="/>
  </w:docVars>
  <w:rsids>
    <w:rsidRoot w:val="006C7F79"/>
    <w:rsid w:val="0009554E"/>
    <w:rsid w:val="000A005D"/>
    <w:rsid w:val="000B0C10"/>
    <w:rsid w:val="000B4C14"/>
    <w:rsid w:val="00187829"/>
    <w:rsid w:val="00194F72"/>
    <w:rsid w:val="001A7C48"/>
    <w:rsid w:val="001D1EEB"/>
    <w:rsid w:val="001F3B29"/>
    <w:rsid w:val="00234E80"/>
    <w:rsid w:val="00242831"/>
    <w:rsid w:val="00265D04"/>
    <w:rsid w:val="00270B10"/>
    <w:rsid w:val="002916E6"/>
    <w:rsid w:val="002A2DA5"/>
    <w:rsid w:val="002C703F"/>
    <w:rsid w:val="002D006E"/>
    <w:rsid w:val="002E3F48"/>
    <w:rsid w:val="002F6A01"/>
    <w:rsid w:val="003121D1"/>
    <w:rsid w:val="0035665B"/>
    <w:rsid w:val="00362DE8"/>
    <w:rsid w:val="0038226D"/>
    <w:rsid w:val="003849AF"/>
    <w:rsid w:val="003F3DFA"/>
    <w:rsid w:val="00431DCF"/>
    <w:rsid w:val="00453048"/>
    <w:rsid w:val="00476474"/>
    <w:rsid w:val="004C6834"/>
    <w:rsid w:val="004F2A9E"/>
    <w:rsid w:val="00504675"/>
    <w:rsid w:val="00516BD4"/>
    <w:rsid w:val="005363B8"/>
    <w:rsid w:val="005513E6"/>
    <w:rsid w:val="00567F2E"/>
    <w:rsid w:val="00587D57"/>
    <w:rsid w:val="005D6329"/>
    <w:rsid w:val="005E0C76"/>
    <w:rsid w:val="00605656"/>
    <w:rsid w:val="00610824"/>
    <w:rsid w:val="00620D0B"/>
    <w:rsid w:val="006227CE"/>
    <w:rsid w:val="00684571"/>
    <w:rsid w:val="006B1056"/>
    <w:rsid w:val="006B762D"/>
    <w:rsid w:val="006C1E45"/>
    <w:rsid w:val="006C7F79"/>
    <w:rsid w:val="006E3CAB"/>
    <w:rsid w:val="0070481D"/>
    <w:rsid w:val="0071567B"/>
    <w:rsid w:val="007453CE"/>
    <w:rsid w:val="0079452A"/>
    <w:rsid w:val="007B213F"/>
    <w:rsid w:val="007C4D08"/>
    <w:rsid w:val="007C78CA"/>
    <w:rsid w:val="007D1AF9"/>
    <w:rsid w:val="00811ACB"/>
    <w:rsid w:val="00814CC4"/>
    <w:rsid w:val="0081629B"/>
    <w:rsid w:val="008344BF"/>
    <w:rsid w:val="0086249B"/>
    <w:rsid w:val="008754D8"/>
    <w:rsid w:val="00895051"/>
    <w:rsid w:val="008A44AF"/>
    <w:rsid w:val="008B758F"/>
    <w:rsid w:val="008F6EC0"/>
    <w:rsid w:val="00905C7B"/>
    <w:rsid w:val="009548CC"/>
    <w:rsid w:val="009B6F45"/>
    <w:rsid w:val="009C5827"/>
    <w:rsid w:val="009E3EFF"/>
    <w:rsid w:val="009F6179"/>
    <w:rsid w:val="00A6113E"/>
    <w:rsid w:val="00A65085"/>
    <w:rsid w:val="00A67972"/>
    <w:rsid w:val="00AA111A"/>
    <w:rsid w:val="00AA73A7"/>
    <w:rsid w:val="00AB25A2"/>
    <w:rsid w:val="00AD5B4A"/>
    <w:rsid w:val="00B3343B"/>
    <w:rsid w:val="00B470C1"/>
    <w:rsid w:val="00BC7F1D"/>
    <w:rsid w:val="00BD54E8"/>
    <w:rsid w:val="00C2424B"/>
    <w:rsid w:val="00C361F5"/>
    <w:rsid w:val="00C61878"/>
    <w:rsid w:val="00C64856"/>
    <w:rsid w:val="00C65351"/>
    <w:rsid w:val="00C92205"/>
    <w:rsid w:val="00C95CA9"/>
    <w:rsid w:val="00C967E4"/>
    <w:rsid w:val="00CF764D"/>
    <w:rsid w:val="00D06653"/>
    <w:rsid w:val="00D431CA"/>
    <w:rsid w:val="00D436ED"/>
    <w:rsid w:val="00D510C3"/>
    <w:rsid w:val="00D67294"/>
    <w:rsid w:val="00D9512F"/>
    <w:rsid w:val="00DF5851"/>
    <w:rsid w:val="00E311B9"/>
    <w:rsid w:val="00E46BE0"/>
    <w:rsid w:val="00E60B9D"/>
    <w:rsid w:val="00E838D4"/>
    <w:rsid w:val="00E854FB"/>
    <w:rsid w:val="00EC3C39"/>
    <w:rsid w:val="00F0019A"/>
    <w:rsid w:val="00F411FB"/>
    <w:rsid w:val="00F432A8"/>
    <w:rsid w:val="00F83AAC"/>
    <w:rsid w:val="00FD0C16"/>
    <w:rsid w:val="00FF5A0C"/>
    <w:rsid w:val="00FF5A6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C0"/>
    <w:pPr>
      <w:spacing w:after="0" w:line="240" w:lineRule="auto"/>
      <w:jc w:val="both"/>
    </w:pPr>
    <w:rPr>
      <w:rFonts w:ascii="Times New Roman" w:hAnsi="Times New Roman"/>
      <w:lang w:val="en-US"/>
    </w:rPr>
  </w:style>
  <w:style w:type="paragraph" w:styleId="Heading1">
    <w:name w:val="heading 1"/>
    <w:basedOn w:val="Normal"/>
    <w:next w:val="Normal"/>
    <w:link w:val="Heading1Char"/>
    <w:uiPriority w:val="9"/>
    <w:qFormat/>
    <w:rsid w:val="008F6EC0"/>
    <w:pPr>
      <w:keepNext/>
      <w:keepLines/>
      <w:jc w:val="left"/>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72"/>
    <w:pPr>
      <w:tabs>
        <w:tab w:val="center" w:pos="4513"/>
        <w:tab w:val="right" w:pos="9026"/>
      </w:tabs>
    </w:pPr>
  </w:style>
  <w:style w:type="character" w:customStyle="1" w:styleId="HeaderChar">
    <w:name w:val="Header Char"/>
    <w:basedOn w:val="DefaultParagraphFont"/>
    <w:link w:val="Header"/>
    <w:uiPriority w:val="99"/>
    <w:rsid w:val="00A67972"/>
    <w:rPr>
      <w:lang w:val="en-US"/>
    </w:rPr>
  </w:style>
  <w:style w:type="paragraph" w:styleId="Footer">
    <w:name w:val="footer"/>
    <w:basedOn w:val="Normal"/>
    <w:link w:val="FooterChar"/>
    <w:uiPriority w:val="99"/>
    <w:unhideWhenUsed/>
    <w:rsid w:val="00A67972"/>
    <w:pPr>
      <w:tabs>
        <w:tab w:val="center" w:pos="4513"/>
        <w:tab w:val="right" w:pos="9026"/>
      </w:tabs>
    </w:pPr>
  </w:style>
  <w:style w:type="character" w:customStyle="1" w:styleId="FooterChar">
    <w:name w:val="Footer Char"/>
    <w:basedOn w:val="DefaultParagraphFont"/>
    <w:link w:val="Footer"/>
    <w:uiPriority w:val="99"/>
    <w:rsid w:val="00A67972"/>
    <w:rPr>
      <w:lang w:val="en-US"/>
    </w:rPr>
  </w:style>
  <w:style w:type="table" w:styleId="TableGrid">
    <w:name w:val="Table Grid"/>
    <w:basedOn w:val="TableNormal"/>
    <w:uiPriority w:val="59"/>
    <w:rsid w:val="0079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13E"/>
    <w:pPr>
      <w:ind w:left="720"/>
      <w:contextualSpacing/>
    </w:pPr>
  </w:style>
  <w:style w:type="paragraph" w:styleId="BalloonText">
    <w:name w:val="Balloon Text"/>
    <w:basedOn w:val="Normal"/>
    <w:link w:val="BalloonTextChar"/>
    <w:uiPriority w:val="99"/>
    <w:semiHidden/>
    <w:unhideWhenUsed/>
    <w:rsid w:val="00194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72"/>
    <w:rPr>
      <w:rFonts w:ascii="Segoe UI" w:hAnsi="Segoe UI" w:cs="Segoe UI"/>
      <w:sz w:val="18"/>
      <w:szCs w:val="18"/>
      <w:lang w:val="en-US"/>
    </w:rPr>
  </w:style>
  <w:style w:type="character" w:customStyle="1" w:styleId="Heading1Char">
    <w:name w:val="Heading 1 Char"/>
    <w:basedOn w:val="DefaultParagraphFont"/>
    <w:link w:val="Heading1"/>
    <w:uiPriority w:val="9"/>
    <w:rsid w:val="008F6EC0"/>
    <w:rPr>
      <w:rFonts w:ascii="Times New Roman" w:eastAsiaTheme="majorEastAsia" w:hAnsi="Times New Roman" w:cstheme="majorBidi"/>
      <w:b/>
      <w:sz w:val="32"/>
      <w:szCs w:val="32"/>
      <w:lang w:val="en-US"/>
    </w:rPr>
  </w:style>
  <w:style w:type="character" w:styleId="Hyperlink">
    <w:name w:val="Hyperlink"/>
    <w:basedOn w:val="DefaultParagraphFont"/>
    <w:uiPriority w:val="99"/>
    <w:unhideWhenUsed/>
    <w:rsid w:val="009B6F45"/>
    <w:rPr>
      <w:color w:val="0000FF" w:themeColor="hyperlink"/>
      <w:u w:val="single"/>
    </w:rPr>
  </w:style>
  <w:style w:type="character" w:customStyle="1" w:styleId="UnresolvedMention">
    <w:name w:val="Unresolved Mention"/>
    <w:basedOn w:val="DefaultParagraphFont"/>
    <w:uiPriority w:val="99"/>
    <w:semiHidden/>
    <w:unhideWhenUsed/>
    <w:rsid w:val="005363B8"/>
    <w:rPr>
      <w:color w:val="605E5C"/>
      <w:shd w:val="clear" w:color="auto" w:fill="E1DFDD"/>
    </w:rPr>
  </w:style>
  <w:style w:type="paragraph" w:styleId="Bibliography">
    <w:name w:val="Bibliography"/>
    <w:basedOn w:val="Normal"/>
    <w:next w:val="Normal"/>
    <w:uiPriority w:val="37"/>
    <w:unhideWhenUsed/>
    <w:rsid w:val="009548CC"/>
    <w:pPr>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C0"/>
    <w:pPr>
      <w:spacing w:after="0" w:line="240" w:lineRule="auto"/>
      <w:jc w:val="both"/>
    </w:pPr>
    <w:rPr>
      <w:rFonts w:ascii="Times New Roman" w:hAnsi="Times New Roman"/>
      <w:lang w:val="en-US"/>
    </w:rPr>
  </w:style>
  <w:style w:type="paragraph" w:styleId="Heading1">
    <w:name w:val="heading 1"/>
    <w:basedOn w:val="Normal"/>
    <w:next w:val="Normal"/>
    <w:link w:val="Heading1Char"/>
    <w:uiPriority w:val="9"/>
    <w:qFormat/>
    <w:rsid w:val="008F6EC0"/>
    <w:pPr>
      <w:keepNext/>
      <w:keepLines/>
      <w:jc w:val="left"/>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72"/>
    <w:pPr>
      <w:tabs>
        <w:tab w:val="center" w:pos="4513"/>
        <w:tab w:val="right" w:pos="9026"/>
      </w:tabs>
    </w:pPr>
  </w:style>
  <w:style w:type="character" w:customStyle="1" w:styleId="HeaderChar">
    <w:name w:val="Header Char"/>
    <w:basedOn w:val="DefaultParagraphFont"/>
    <w:link w:val="Header"/>
    <w:uiPriority w:val="99"/>
    <w:rsid w:val="00A67972"/>
    <w:rPr>
      <w:lang w:val="en-US"/>
    </w:rPr>
  </w:style>
  <w:style w:type="paragraph" w:styleId="Footer">
    <w:name w:val="footer"/>
    <w:basedOn w:val="Normal"/>
    <w:link w:val="FooterChar"/>
    <w:uiPriority w:val="99"/>
    <w:unhideWhenUsed/>
    <w:rsid w:val="00A67972"/>
    <w:pPr>
      <w:tabs>
        <w:tab w:val="center" w:pos="4513"/>
        <w:tab w:val="right" w:pos="9026"/>
      </w:tabs>
    </w:pPr>
  </w:style>
  <w:style w:type="character" w:customStyle="1" w:styleId="FooterChar">
    <w:name w:val="Footer Char"/>
    <w:basedOn w:val="DefaultParagraphFont"/>
    <w:link w:val="Footer"/>
    <w:uiPriority w:val="99"/>
    <w:rsid w:val="00A67972"/>
    <w:rPr>
      <w:lang w:val="en-US"/>
    </w:rPr>
  </w:style>
  <w:style w:type="table" w:styleId="TableGrid">
    <w:name w:val="Table Grid"/>
    <w:basedOn w:val="TableNormal"/>
    <w:uiPriority w:val="59"/>
    <w:rsid w:val="0079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13E"/>
    <w:pPr>
      <w:ind w:left="720"/>
      <w:contextualSpacing/>
    </w:pPr>
  </w:style>
  <w:style w:type="paragraph" w:styleId="BalloonText">
    <w:name w:val="Balloon Text"/>
    <w:basedOn w:val="Normal"/>
    <w:link w:val="BalloonTextChar"/>
    <w:uiPriority w:val="99"/>
    <w:semiHidden/>
    <w:unhideWhenUsed/>
    <w:rsid w:val="00194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72"/>
    <w:rPr>
      <w:rFonts w:ascii="Segoe UI" w:hAnsi="Segoe UI" w:cs="Segoe UI"/>
      <w:sz w:val="18"/>
      <w:szCs w:val="18"/>
      <w:lang w:val="en-US"/>
    </w:rPr>
  </w:style>
  <w:style w:type="character" w:customStyle="1" w:styleId="Heading1Char">
    <w:name w:val="Heading 1 Char"/>
    <w:basedOn w:val="DefaultParagraphFont"/>
    <w:link w:val="Heading1"/>
    <w:uiPriority w:val="9"/>
    <w:rsid w:val="008F6EC0"/>
    <w:rPr>
      <w:rFonts w:ascii="Times New Roman" w:eastAsiaTheme="majorEastAsia" w:hAnsi="Times New Roman" w:cstheme="majorBidi"/>
      <w:b/>
      <w:sz w:val="32"/>
      <w:szCs w:val="32"/>
      <w:lang w:val="en-US"/>
    </w:rPr>
  </w:style>
  <w:style w:type="character" w:styleId="Hyperlink">
    <w:name w:val="Hyperlink"/>
    <w:basedOn w:val="DefaultParagraphFont"/>
    <w:uiPriority w:val="99"/>
    <w:unhideWhenUsed/>
    <w:rsid w:val="009B6F45"/>
    <w:rPr>
      <w:color w:val="0000FF" w:themeColor="hyperlink"/>
      <w:u w:val="single"/>
    </w:rPr>
  </w:style>
  <w:style w:type="character" w:customStyle="1" w:styleId="UnresolvedMention">
    <w:name w:val="Unresolved Mention"/>
    <w:basedOn w:val="DefaultParagraphFont"/>
    <w:uiPriority w:val="99"/>
    <w:semiHidden/>
    <w:unhideWhenUsed/>
    <w:rsid w:val="005363B8"/>
    <w:rPr>
      <w:color w:val="605E5C"/>
      <w:shd w:val="clear" w:color="auto" w:fill="E1DFDD"/>
    </w:rPr>
  </w:style>
  <w:style w:type="paragraph" w:styleId="Bibliography">
    <w:name w:val="Bibliography"/>
    <w:basedOn w:val="Normal"/>
    <w:next w:val="Normal"/>
    <w:uiPriority w:val="37"/>
    <w:unhideWhenUsed/>
    <w:rsid w:val="009548CC"/>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12468">
      <w:bodyDiv w:val="1"/>
      <w:marLeft w:val="0"/>
      <w:marRight w:val="0"/>
      <w:marTop w:val="0"/>
      <w:marBottom w:val="0"/>
      <w:divBdr>
        <w:top w:val="none" w:sz="0" w:space="0" w:color="auto"/>
        <w:left w:val="none" w:sz="0" w:space="0" w:color="auto"/>
        <w:bottom w:val="none" w:sz="0" w:space="0" w:color="auto"/>
        <w:right w:val="none" w:sz="0" w:space="0" w:color="auto"/>
      </w:divBdr>
    </w:div>
    <w:div w:id="1689139878">
      <w:bodyDiv w:val="1"/>
      <w:marLeft w:val="0"/>
      <w:marRight w:val="0"/>
      <w:marTop w:val="0"/>
      <w:marBottom w:val="0"/>
      <w:divBdr>
        <w:top w:val="none" w:sz="0" w:space="0" w:color="auto"/>
        <w:left w:val="none" w:sz="0" w:space="0" w:color="auto"/>
        <w:bottom w:val="none" w:sz="0" w:space="0" w:color="auto"/>
        <w:right w:val="none" w:sz="0" w:space="0" w:color="auto"/>
      </w:divBdr>
    </w:div>
    <w:div w:id="1906405132">
      <w:bodyDiv w:val="1"/>
      <w:marLeft w:val="0"/>
      <w:marRight w:val="0"/>
      <w:marTop w:val="0"/>
      <w:marBottom w:val="0"/>
      <w:divBdr>
        <w:top w:val="none" w:sz="0" w:space="0" w:color="auto"/>
        <w:left w:val="none" w:sz="0" w:space="0" w:color="auto"/>
        <w:bottom w:val="none" w:sz="0" w:space="0" w:color="auto"/>
        <w:right w:val="none" w:sz="0" w:space="0" w:color="auto"/>
      </w:divBdr>
    </w:div>
    <w:div w:id="20821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33615964094078"/>
          <c:y val="6.8090374497059736E-2"/>
          <c:w val="0.77341476007340693"/>
          <c:h val="0.72850461937383171"/>
        </c:manualLayout>
      </c:layout>
      <c:scatterChart>
        <c:scatterStyle val="lineMarker"/>
        <c:varyColors val="0"/>
        <c:ser>
          <c:idx val="0"/>
          <c:order val="0"/>
          <c:xVal>
            <c:numRef>
              <c:f>Sheet1!$C$17:$C$20</c:f>
              <c:numCache>
                <c:formatCode>General</c:formatCode>
                <c:ptCount val="4"/>
                <c:pt idx="0">
                  <c:v>5</c:v>
                </c:pt>
                <c:pt idx="1">
                  <c:v>10</c:v>
                </c:pt>
                <c:pt idx="2">
                  <c:v>15</c:v>
                </c:pt>
                <c:pt idx="3">
                  <c:v>20</c:v>
                </c:pt>
              </c:numCache>
            </c:numRef>
          </c:xVal>
          <c:yVal>
            <c:numRef>
              <c:f>Sheet1!$D$17:$D$20</c:f>
              <c:numCache>
                <c:formatCode>General</c:formatCode>
                <c:ptCount val="4"/>
                <c:pt idx="0">
                  <c:v>4.9649999999999999</c:v>
                </c:pt>
                <c:pt idx="1">
                  <c:v>9.1</c:v>
                </c:pt>
                <c:pt idx="2">
                  <c:v>13.782999999999999</c:v>
                </c:pt>
                <c:pt idx="3">
                  <c:v>17.263000000000002</c:v>
                </c:pt>
              </c:numCache>
            </c:numRef>
          </c:yVal>
          <c:smooth val="0"/>
          <c:extLst xmlns:c16r2="http://schemas.microsoft.com/office/drawing/2015/06/chart">
            <c:ext xmlns:c16="http://schemas.microsoft.com/office/drawing/2014/chart" uri="{C3380CC4-5D6E-409C-BE32-E72D297353CC}">
              <c16:uniqueId val="{00000000-9D59-4D3E-988E-ABF537DF03C8}"/>
            </c:ext>
          </c:extLst>
        </c:ser>
        <c:dLbls>
          <c:showLegendKey val="0"/>
          <c:showVal val="0"/>
          <c:showCatName val="0"/>
          <c:showSerName val="0"/>
          <c:showPercent val="0"/>
          <c:showBubbleSize val="0"/>
        </c:dLbls>
        <c:axId val="142025856"/>
        <c:axId val="142026432"/>
      </c:scatterChart>
      <c:valAx>
        <c:axId val="142025856"/>
        <c:scaling>
          <c:orientation val="minMax"/>
        </c:scaling>
        <c:delete val="0"/>
        <c:axPos val="b"/>
        <c:title>
          <c:tx>
            <c:rich>
              <a:bodyPr rot="0" spcFirstLastPara="0" vertOverflow="ellipsis" vert="horz" wrap="square" anchor="ctr" anchorCtr="1"/>
              <a:lstStyle/>
              <a:p>
                <a:pPr>
                  <a:defRPr lang="id-ID"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[Chitosan]</a:t>
                </a:r>
                <a:r>
                  <a:rPr lang="en-US" sz="900" b="0" baseline="-25000">
                    <a:latin typeface="Times New Roman" panose="02020603050405020304" pitchFamily="18" charset="0"/>
                    <a:cs typeface="Times New Roman" panose="02020603050405020304" pitchFamily="18" charset="0"/>
                  </a:rPr>
                  <a:t>i</a:t>
                </a:r>
                <a:r>
                  <a:rPr lang="en-US" sz="900" b="0" baseline="0">
                    <a:latin typeface="Times New Roman" panose="02020603050405020304" pitchFamily="18" charset="0"/>
                    <a:cs typeface="Times New Roman" panose="02020603050405020304" pitchFamily="18" charset="0"/>
                  </a:rPr>
                  <a:t> (ppm)</a:t>
                </a:r>
                <a:endParaRPr lang="en-US" sz="9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ln/>
        </c:spPr>
        <c:txPr>
          <a:bodyPr rot="-60000000" spcFirstLastPara="0" vertOverflow="ellipsis" vert="horz" wrap="square" anchor="ctr" anchorCtr="1"/>
          <a:lstStyle/>
          <a:p>
            <a:pPr>
              <a:defRPr lang="id-ID"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2026432"/>
        <c:crossesAt val="0"/>
        <c:crossBetween val="midCat"/>
      </c:valAx>
      <c:valAx>
        <c:axId val="142026432"/>
        <c:scaling>
          <c:orientation val="minMax"/>
        </c:scaling>
        <c:delete val="0"/>
        <c:axPos val="l"/>
        <c:title>
          <c:tx>
            <c:rich>
              <a:bodyPr rot="-5400000" spcFirstLastPara="0" vertOverflow="ellipsis" vert="horz" wrap="square" anchor="ctr" anchorCtr="1"/>
              <a:lstStyle/>
              <a:p>
                <a:pPr>
                  <a:defRPr lang="id-ID"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i="0" baseline="0">
                    <a:effectLst/>
                  </a:rPr>
                  <a:t> [Cr(III)]  (ppm)</a:t>
                </a:r>
                <a:endParaRPr lang="en-US" sz="900">
                  <a:effectLst/>
                </a:endParaRPr>
              </a:p>
            </c:rich>
          </c:tx>
          <c:layout>
            <c:manualLayout>
              <c:xMode val="edge"/>
              <c:yMode val="edge"/>
              <c:x val="2.1640337589266392E-2"/>
              <c:y val="0.18014558765112576"/>
            </c:manualLayout>
          </c:layout>
          <c:overlay val="0"/>
        </c:title>
        <c:numFmt formatCode="General" sourceLinked="1"/>
        <c:majorTickMark val="out"/>
        <c:minorTickMark val="none"/>
        <c:tickLblPos val="nextTo"/>
        <c:spPr>
          <a:ln/>
        </c:spPr>
        <c:txPr>
          <a:bodyPr rot="-60000000" spcFirstLastPara="0" vertOverflow="ellipsis" vert="horz" wrap="square" anchor="ctr" anchorCtr="1"/>
          <a:lstStyle/>
          <a:p>
            <a:pPr>
              <a:defRPr lang="id-ID"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2025856"/>
        <c:crosses val="autoZero"/>
        <c:crossBetween val="midCat"/>
      </c:valAx>
      <c:spPr>
        <a:ln>
          <a:solidFill>
            <a:schemeClr val="bg1"/>
          </a:solidFill>
        </a:ln>
      </c:spPr>
    </c:plotArea>
    <c:plotVisOnly val="1"/>
    <c:dispBlanksAs val="gap"/>
    <c:showDLblsOverMax val="0"/>
  </c:chart>
  <c:spPr>
    <a:ln>
      <a:solidFill>
        <a:schemeClr val="tx1"/>
      </a:solidFill>
    </a:ln>
  </c:spPr>
  <c:txPr>
    <a:bodyPr/>
    <a:lstStyle/>
    <a:p>
      <a:pPr>
        <a:defRPr lang="id-ID"/>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tarmizi taher</dc:creator>
  <cp:lastModifiedBy>Bijanng</cp:lastModifiedBy>
  <cp:revision>8</cp:revision>
  <cp:lastPrinted>2016-09-13T07:08:00Z</cp:lastPrinted>
  <dcterms:created xsi:type="dcterms:W3CDTF">2023-02-28T19:21:00Z</dcterms:created>
  <dcterms:modified xsi:type="dcterms:W3CDTF">2023-02-28T19:49:00Z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id="B0aCXtzz"/&gt;&lt;style id="http://www.zotero.org/styles/apa-6th-edition" locale="en-US" hasBibliography="1" bibliographyStyleHasBeenSet="1"/&gt;&lt;prefs&gt;&lt;pref name="fieldType" value="Field"/&gt;&lt;/prefs&gt;&lt;/da</vt:lpwstr>
  </property>
  <property fmtid="{D5CDD505-2E9C-101B-9397-08002B2CF9AE}" pid="3" name="ZOTERO_PREF_2">
    <vt:lpwstr>ta&gt;</vt:lpwstr>
  </property>
</Properties>
</file>